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Helvetica" w:hAnsi="Helvetica"/>
          <w:b/>
          <w:bCs/>
          <w:color w:val="auto"/>
          <w:sz w:val="28"/>
          <w:szCs w:val="28"/>
          <w:lang w:val="en-US" w:eastAsia="zh-CN"/>
        </w:rPr>
      </w:pPr>
      <w:bookmarkStart w:id="0" w:name="_GoBack"/>
      <w:r>
        <w:rPr>
          <w:rFonts w:hint="eastAsia" w:ascii="Helvetica" w:hAnsi="Helvetica"/>
          <w:b/>
          <w:bCs/>
          <w:color w:val="auto"/>
          <w:sz w:val="28"/>
          <w:szCs w:val="28"/>
          <w:lang w:val="en-US" w:eastAsia="zh-CN"/>
        </w:rPr>
        <w:t>油画精品课程相应措施及成果</w:t>
      </w:r>
    </w:p>
    <w:bookmarkEnd w:id="0"/>
    <w:p>
      <w:pPr>
        <w:spacing w:line="360" w:lineRule="auto"/>
        <w:rPr>
          <w:rFonts w:hint="eastAsia" w:ascii="Helvetica" w:hAnsi="Helvetica"/>
          <w:color w:val="FF0000"/>
          <w:sz w:val="21"/>
          <w:szCs w:val="21"/>
          <w:lang w:val="en-US" w:eastAsia="zh-CN"/>
        </w:rPr>
      </w:pPr>
      <w:r>
        <w:rPr>
          <w:rFonts w:hint="eastAsia" w:ascii="Helvetica" w:hAnsi="Helvetica"/>
          <w:color w:val="FF0000"/>
          <w:sz w:val="21"/>
          <w:szCs w:val="21"/>
          <w:lang w:val="en-US" w:eastAsia="zh-CN"/>
        </w:rPr>
        <w:t>一、</w:t>
      </w:r>
      <w:r>
        <w:rPr>
          <w:rFonts w:hint="eastAsia" w:ascii="Helvetica" w:hAnsi="Helvetica"/>
          <w:b/>
          <w:bCs/>
          <w:color w:val="FF0000"/>
          <w:sz w:val="21"/>
          <w:szCs w:val="21"/>
          <w:lang w:val="en-US" w:eastAsia="zh-CN"/>
        </w:rPr>
        <w:t>教学方法与教学手段的</w:t>
      </w:r>
      <w:r>
        <w:rPr>
          <w:rFonts w:hint="eastAsia"/>
          <w:b/>
          <w:bCs/>
          <w:color w:val="FF0000"/>
          <w:sz w:val="21"/>
          <w:szCs w:val="21"/>
        </w:rPr>
        <w:t>改革</w:t>
      </w:r>
      <w:r>
        <w:rPr>
          <w:rFonts w:hint="eastAsia"/>
          <w:b/>
          <w:bCs/>
          <w:color w:val="FF0000"/>
          <w:sz w:val="21"/>
          <w:szCs w:val="21"/>
          <w:lang w:eastAsia="zh-CN"/>
        </w:rPr>
        <w:t>与研究</w:t>
      </w:r>
      <w:r>
        <w:rPr>
          <w:rFonts w:hint="eastAsia"/>
          <w:b/>
          <w:bCs/>
          <w:color w:val="FF0000"/>
          <w:sz w:val="21"/>
          <w:szCs w:val="21"/>
          <w:lang w:val="en-US" w:eastAsia="zh-CN"/>
        </w:rPr>
        <w:t>4.1.1</w:t>
      </w:r>
    </w:p>
    <w:p>
      <w:pPr>
        <w:spacing w:line="240" w:lineRule="auto"/>
        <w:rPr>
          <w:b/>
          <w:color w:val="auto"/>
          <w:sz w:val="21"/>
          <w:szCs w:val="21"/>
        </w:rPr>
      </w:pPr>
      <w:r>
        <w:rPr>
          <w:rFonts w:hint="eastAsia" w:ascii="Helvetica" w:hAnsi="Helvetica"/>
          <w:color w:val="auto"/>
          <w:sz w:val="21"/>
          <w:szCs w:val="21"/>
          <w:lang w:val="en-US" w:eastAsia="zh-CN"/>
        </w:rPr>
        <w:t>1、</w:t>
      </w:r>
      <w:r>
        <w:rPr>
          <w:rFonts w:hint="eastAsia" w:ascii="Helvetica" w:hAnsi="Helvetica"/>
          <w:b/>
          <w:bCs/>
          <w:color w:val="auto"/>
          <w:sz w:val="21"/>
          <w:szCs w:val="21"/>
          <w:lang w:val="en-US" w:eastAsia="zh-CN"/>
        </w:rPr>
        <w:t>“五段式”</w:t>
      </w:r>
      <w:r>
        <w:rPr>
          <w:rFonts w:hint="eastAsia"/>
          <w:b/>
          <w:color w:val="auto"/>
          <w:sz w:val="21"/>
          <w:szCs w:val="21"/>
        </w:rPr>
        <w:t>教学管理</w:t>
      </w:r>
    </w:p>
    <w:p>
      <w:pPr>
        <w:spacing w:line="240" w:lineRule="auto"/>
        <w:ind w:firstLine="420" w:firstLineChars="200"/>
        <w:rPr>
          <w:rFonts w:hint="eastAsia"/>
          <w:color w:val="auto"/>
          <w:sz w:val="21"/>
          <w:szCs w:val="21"/>
        </w:rPr>
      </w:pPr>
      <w:r>
        <w:rPr>
          <w:rFonts w:hint="eastAsia"/>
          <w:color w:val="auto"/>
          <w:sz w:val="21"/>
          <w:szCs w:val="21"/>
          <w:lang w:eastAsia="zh-CN"/>
        </w:rPr>
        <w:t>一直以来我院推行的专业技能课教师授课标准化管理条例（简称“五段式”教学管理），是针对</w:t>
      </w:r>
      <w:r>
        <w:rPr>
          <w:rFonts w:hint="eastAsia"/>
          <w:color w:val="auto"/>
          <w:sz w:val="21"/>
          <w:szCs w:val="21"/>
        </w:rPr>
        <w:t>美术学专业相较于其他专业课堂教学环境较为宽松</w:t>
      </w:r>
      <w:r>
        <w:rPr>
          <w:rFonts w:hint="eastAsia"/>
          <w:color w:val="auto"/>
          <w:sz w:val="21"/>
          <w:szCs w:val="21"/>
          <w:lang w:eastAsia="zh-CN"/>
        </w:rPr>
        <w:t>，</w:t>
      </w:r>
      <w:r>
        <w:rPr>
          <w:rFonts w:hint="eastAsia"/>
          <w:color w:val="auto"/>
          <w:sz w:val="21"/>
          <w:szCs w:val="21"/>
        </w:rPr>
        <w:t>也容易出现教师教学与学生学习相对涣散的问题</w:t>
      </w:r>
      <w:r>
        <w:rPr>
          <w:rFonts w:hint="eastAsia"/>
          <w:color w:val="auto"/>
          <w:sz w:val="21"/>
          <w:szCs w:val="21"/>
          <w:lang w:eastAsia="zh-CN"/>
        </w:rPr>
        <w:t>而独创的教学管理模式，油画专业在严格执行的基础上深化教学法，使得传统教学与现代化教学相融合，较好的</w:t>
      </w:r>
      <w:r>
        <w:rPr>
          <w:rFonts w:hint="eastAsia"/>
          <w:color w:val="auto"/>
          <w:sz w:val="21"/>
          <w:szCs w:val="21"/>
        </w:rPr>
        <w:t>解决了</w:t>
      </w:r>
      <w:r>
        <w:rPr>
          <w:rFonts w:hint="eastAsia"/>
          <w:color w:val="auto"/>
          <w:sz w:val="21"/>
          <w:szCs w:val="21"/>
          <w:lang w:eastAsia="zh-CN"/>
        </w:rPr>
        <w:t>扩招、生源质量差及管理上的诸多</w:t>
      </w:r>
      <w:r>
        <w:rPr>
          <w:rFonts w:hint="eastAsia"/>
          <w:color w:val="auto"/>
          <w:sz w:val="21"/>
          <w:szCs w:val="21"/>
        </w:rPr>
        <w:t>矛盾，使我系在区内同类院系中的声誉得到了极大的提高。</w:t>
      </w:r>
      <w:r>
        <w:rPr>
          <w:rFonts w:hint="eastAsia"/>
          <w:color w:val="auto"/>
          <w:sz w:val="21"/>
          <w:szCs w:val="21"/>
          <w:lang w:eastAsia="zh-CN"/>
        </w:rPr>
        <w:t>对于</w:t>
      </w:r>
      <w:r>
        <w:rPr>
          <w:rFonts w:hint="eastAsia"/>
          <w:color w:val="auto"/>
          <w:sz w:val="21"/>
          <w:szCs w:val="21"/>
        </w:rPr>
        <w:t>“画室制”、“导师制”</w:t>
      </w:r>
      <w:r>
        <w:rPr>
          <w:rFonts w:hint="eastAsia"/>
          <w:color w:val="auto"/>
          <w:sz w:val="21"/>
          <w:szCs w:val="21"/>
          <w:lang w:eastAsia="zh-CN"/>
        </w:rPr>
        <w:t>的推行</w:t>
      </w:r>
      <w:r>
        <w:rPr>
          <w:rFonts w:hint="eastAsia"/>
          <w:color w:val="auto"/>
          <w:sz w:val="21"/>
          <w:szCs w:val="21"/>
        </w:rPr>
        <w:t>，</w:t>
      </w:r>
      <w:r>
        <w:rPr>
          <w:rFonts w:hint="eastAsia"/>
          <w:color w:val="auto"/>
          <w:sz w:val="21"/>
          <w:szCs w:val="21"/>
          <w:lang w:eastAsia="zh-CN"/>
        </w:rPr>
        <w:t>油画系</w:t>
      </w:r>
      <w:r>
        <w:rPr>
          <w:rFonts w:hint="eastAsia"/>
          <w:color w:val="auto"/>
          <w:sz w:val="21"/>
          <w:szCs w:val="21"/>
        </w:rPr>
        <w:t>从</w:t>
      </w:r>
      <w:r>
        <w:rPr>
          <w:rFonts w:hint="eastAsia"/>
          <w:color w:val="auto"/>
          <w:sz w:val="21"/>
          <w:szCs w:val="21"/>
          <w:lang w:eastAsia="zh-CN"/>
        </w:rPr>
        <w:t>专业特点入手，强调专业的理论与实践相结合，坚持授课以团队的形式，优势互补，互相学习及传帮带，</w:t>
      </w:r>
      <w:r>
        <w:rPr>
          <w:rFonts w:hint="eastAsia"/>
          <w:color w:val="auto"/>
          <w:sz w:val="21"/>
          <w:szCs w:val="21"/>
        </w:rPr>
        <w:t>结合教学质量保障体系的建设，形成较为完善的特色化教学管理体系</w:t>
      </w:r>
      <w:r>
        <w:rPr>
          <w:rFonts w:hint="eastAsia"/>
          <w:color w:val="auto"/>
          <w:sz w:val="21"/>
          <w:szCs w:val="21"/>
          <w:lang w:eastAsia="zh-CN"/>
        </w:rPr>
        <w:t>，</w:t>
      </w:r>
      <w:r>
        <w:rPr>
          <w:rFonts w:hint="eastAsia"/>
          <w:color w:val="auto"/>
          <w:sz w:val="21"/>
          <w:szCs w:val="21"/>
        </w:rPr>
        <w:t>使</w:t>
      </w:r>
      <w:r>
        <w:rPr>
          <w:rFonts w:hint="eastAsia"/>
          <w:color w:val="auto"/>
          <w:sz w:val="21"/>
          <w:szCs w:val="21"/>
          <w:lang w:eastAsia="zh-CN"/>
        </w:rPr>
        <w:t>油画</w:t>
      </w:r>
      <w:r>
        <w:rPr>
          <w:rFonts w:hint="eastAsia"/>
          <w:color w:val="auto"/>
          <w:sz w:val="21"/>
          <w:szCs w:val="21"/>
        </w:rPr>
        <w:t>系的教育教学逐渐步入良性发展的运转轨道。</w:t>
      </w:r>
    </w:p>
    <w:p>
      <w:pPr>
        <w:numPr>
          <w:ilvl w:val="0"/>
          <w:numId w:val="1"/>
        </w:numPr>
        <w:spacing w:line="240" w:lineRule="auto"/>
        <w:rPr>
          <w:rFonts w:hint="eastAsia"/>
          <w:b/>
          <w:bCs/>
          <w:color w:val="auto"/>
          <w:sz w:val="21"/>
          <w:szCs w:val="21"/>
          <w:lang w:val="en-US" w:eastAsia="zh-CN"/>
        </w:rPr>
      </w:pPr>
      <w:r>
        <w:rPr>
          <w:rFonts w:hint="eastAsia"/>
          <w:b/>
          <w:bCs/>
          <w:color w:val="auto"/>
          <w:sz w:val="21"/>
          <w:szCs w:val="21"/>
          <w:lang w:val="en-US" w:eastAsia="zh-CN"/>
        </w:rPr>
        <w:t>审美化教学</w:t>
      </w:r>
    </w:p>
    <w:p>
      <w:pPr>
        <w:spacing w:line="240" w:lineRule="auto"/>
        <w:ind w:firstLine="422" w:firstLineChars="200"/>
        <w:rPr>
          <w:rFonts w:hint="eastAsia" w:ascii="宋体" w:hAnsi="宋体"/>
          <w:color w:val="auto"/>
          <w:sz w:val="21"/>
          <w:szCs w:val="21"/>
        </w:rPr>
      </w:pPr>
      <w:r>
        <w:rPr>
          <w:rFonts w:hint="eastAsia"/>
          <w:b/>
          <w:bCs/>
          <w:color w:val="auto"/>
          <w:sz w:val="21"/>
          <w:szCs w:val="21"/>
          <w:lang w:val="en-US" w:eastAsia="zh-CN"/>
        </w:rPr>
        <w:t xml:space="preserve">  </w:t>
      </w:r>
      <w:r>
        <w:rPr>
          <w:rFonts w:hint="eastAsia"/>
          <w:b w:val="0"/>
          <w:bCs w:val="0"/>
          <w:color w:val="auto"/>
          <w:sz w:val="21"/>
          <w:szCs w:val="21"/>
          <w:lang w:val="en-US" w:eastAsia="zh-CN"/>
        </w:rPr>
        <w:t xml:space="preserve"> </w:t>
      </w:r>
      <w:r>
        <w:rPr>
          <w:rFonts w:hint="eastAsia"/>
          <w:color w:val="auto"/>
          <w:sz w:val="21"/>
          <w:szCs w:val="21"/>
          <w:lang w:val="en-US" w:eastAsia="zh-CN"/>
        </w:rPr>
        <w:t>2005年我院吴厚斌教授带队参加教育部人文社会科学院的“十五”规划《教学审美化的理论与实践研究》课题组并主持编写了《高等师范院校美术教学审美化系列教材》，其中《审美化教学——多模式油画教学》一直在我院油画教学中试用。教学审美化是提倡美术教学将所有的教学因素转化为审美对象，使整个教学过程转化为美的欣赏，美的表现和美的创造活动。使整个教学成为内在逻辑美与外在形式美高度和谐统一的整体。这是符合艺术教育发展规律和人才培养计划的先进的教学理念。经过多年的实践研究，目前在理论得到了一定的深化，2012年以来教学实践中逐步形成体系，现在随着人才培养的转型发展，此教学理念正在向社会教学实践方向拓展研究。</w:t>
      </w:r>
    </w:p>
    <w:p>
      <w:pPr>
        <w:numPr>
          <w:ilvl w:val="0"/>
          <w:numId w:val="1"/>
        </w:numPr>
        <w:spacing w:line="240" w:lineRule="auto"/>
        <w:rPr>
          <w:rFonts w:hint="eastAsia"/>
          <w:b/>
          <w:bCs/>
          <w:color w:val="auto"/>
          <w:sz w:val="21"/>
          <w:szCs w:val="21"/>
          <w:lang w:val="en-US" w:eastAsia="zh-CN"/>
        </w:rPr>
      </w:pPr>
      <w:r>
        <w:rPr>
          <w:rFonts w:hint="eastAsia"/>
          <w:b/>
          <w:bCs/>
          <w:color w:val="auto"/>
          <w:sz w:val="21"/>
          <w:szCs w:val="21"/>
          <w:lang w:val="en-US" w:eastAsia="zh-CN"/>
        </w:rPr>
        <w:t>教学形式的演进</w:t>
      </w:r>
    </w:p>
    <w:p>
      <w:pPr>
        <w:numPr>
          <w:ilvl w:val="0"/>
          <w:numId w:val="0"/>
        </w:numPr>
        <w:spacing w:line="240" w:lineRule="auto"/>
        <w:rPr>
          <w:rFonts w:hint="eastAsia"/>
          <w:b/>
          <w:bCs/>
          <w:color w:val="auto"/>
          <w:sz w:val="21"/>
          <w:szCs w:val="21"/>
          <w:lang w:val="en-US" w:eastAsia="zh-CN"/>
        </w:rPr>
      </w:pPr>
      <w:r>
        <w:rPr>
          <w:rFonts w:hint="eastAsia"/>
          <w:b/>
          <w:bCs/>
          <w:color w:val="auto"/>
          <w:sz w:val="21"/>
          <w:szCs w:val="21"/>
          <w:lang w:val="en-US" w:eastAsia="zh-CN"/>
        </w:rPr>
        <w:t xml:space="preserve">  </w:t>
      </w:r>
      <w:r>
        <w:rPr>
          <w:rFonts w:hint="eastAsia"/>
          <w:b w:val="0"/>
          <w:bCs w:val="0"/>
          <w:color w:val="auto"/>
          <w:sz w:val="21"/>
          <w:szCs w:val="21"/>
          <w:lang w:val="en-US" w:eastAsia="zh-CN"/>
        </w:rPr>
        <w:t xml:space="preserve">  油画在教学方法上推行审美化理念的多模式教学法，是根据我院学生生源质量制定的切实有效的教学措施。2014年以来由金敏主持立项的校级教研课题《油画审美化教学的课堂实践探索》</w:t>
      </w:r>
      <w:r>
        <w:rPr>
          <w:rFonts w:hint="eastAsia"/>
          <w:color w:val="auto"/>
          <w:sz w:val="21"/>
          <w:szCs w:val="21"/>
          <w:lang w:val="en-US" w:eastAsia="zh-CN"/>
        </w:rPr>
        <w:t>批准号为：YBKT-025，进一步明确了审美化教学理念，教学实践上除了多模式，还推行课题式教学法，课题式美术教学目的性、程序性强，能够有效的开发学生创造性思维和保持教学的严谨性，使得动态模糊的美术教学在既定的本质上有规律的运转。</w:t>
      </w:r>
    </w:p>
    <w:p/>
    <w:p>
      <w:pPr>
        <w:numPr>
          <w:ilvl w:val="0"/>
          <w:numId w:val="2"/>
        </w:numPr>
        <w:spacing w:line="240" w:lineRule="auto"/>
        <w:rPr>
          <w:rFonts w:hint="eastAsia"/>
          <w:b/>
          <w:bCs/>
          <w:color w:val="00B0F0"/>
          <w:sz w:val="21"/>
          <w:szCs w:val="21"/>
          <w:lang w:val="en-US" w:eastAsia="zh-CN"/>
        </w:rPr>
      </w:pPr>
      <w:r>
        <w:rPr>
          <w:rFonts w:hint="eastAsia"/>
          <w:b/>
          <w:bCs/>
          <w:color w:val="00B0F0"/>
          <w:sz w:val="21"/>
          <w:szCs w:val="21"/>
          <w:lang w:val="en-US" w:eastAsia="zh-CN"/>
        </w:rPr>
        <w:t>课程考试改革4.1.1</w:t>
      </w:r>
    </w:p>
    <w:p>
      <w:pPr>
        <w:numPr>
          <w:ilvl w:val="0"/>
          <w:numId w:val="0"/>
        </w:numPr>
        <w:spacing w:line="240" w:lineRule="auto"/>
        <w:rPr>
          <w:rFonts w:hint="eastAsia"/>
          <w:b/>
          <w:bCs/>
          <w:color w:val="auto"/>
          <w:sz w:val="21"/>
          <w:szCs w:val="21"/>
          <w:lang w:val="en-US" w:eastAsia="zh-CN"/>
        </w:rPr>
      </w:pPr>
      <w:r>
        <w:rPr>
          <w:rFonts w:hint="eastAsia"/>
          <w:b/>
          <w:bCs/>
          <w:color w:val="00B0F0"/>
          <w:sz w:val="21"/>
          <w:szCs w:val="21"/>
          <w:lang w:val="en-US" w:eastAsia="zh-CN"/>
        </w:rPr>
        <w:t xml:space="preserve">  </w:t>
      </w:r>
      <w:r>
        <w:rPr>
          <w:rFonts w:hint="eastAsia"/>
          <w:b/>
          <w:bCs/>
          <w:color w:val="auto"/>
          <w:sz w:val="21"/>
          <w:szCs w:val="21"/>
          <w:lang w:val="en-US" w:eastAsia="zh-CN"/>
        </w:rPr>
        <w:t xml:space="preserve"> </w:t>
      </w:r>
      <w:r>
        <w:rPr>
          <w:rFonts w:hint="eastAsia"/>
          <w:b w:val="0"/>
          <w:bCs w:val="0"/>
          <w:color w:val="auto"/>
          <w:sz w:val="21"/>
          <w:szCs w:val="21"/>
          <w:lang w:val="en-US" w:eastAsia="zh-CN"/>
        </w:rPr>
        <w:t xml:space="preserve"> 2012年开始学校进行课程考试改革，油画课程结合本专业特点重新构建课程评价体系，本着公平公正的原则，对学生学习效果分层评价，综合确定总成绩的构成比例，这样比较客观公正的评价方式极大的调动了学生学习的积极性，对学风建设起到了推动作用。</w:t>
      </w:r>
    </w:p>
    <w:p>
      <w:pPr>
        <w:numPr>
          <w:ilvl w:val="0"/>
          <w:numId w:val="2"/>
        </w:numPr>
        <w:spacing w:line="240" w:lineRule="auto"/>
        <w:rPr>
          <w:rFonts w:hint="eastAsia"/>
          <w:b/>
          <w:bCs/>
          <w:color w:val="auto"/>
          <w:sz w:val="21"/>
          <w:szCs w:val="21"/>
          <w:lang w:val="en-US" w:eastAsia="zh-CN"/>
        </w:rPr>
      </w:pPr>
      <w:r>
        <w:rPr>
          <w:rFonts w:hint="eastAsia"/>
          <w:b/>
          <w:bCs/>
          <w:color w:val="auto"/>
          <w:sz w:val="21"/>
          <w:szCs w:val="21"/>
          <w:lang w:val="en-US" w:eastAsia="zh-CN"/>
        </w:rPr>
        <w:t>现代教育技术的应用</w:t>
      </w:r>
    </w:p>
    <w:p>
      <w:pPr>
        <w:numPr>
          <w:ilvl w:val="0"/>
          <w:numId w:val="0"/>
        </w:numPr>
        <w:spacing w:line="240" w:lineRule="auto"/>
        <w:ind w:firstLine="420" w:firstLineChars="200"/>
        <w:rPr>
          <w:rFonts w:hint="eastAsia"/>
          <w:color w:val="auto"/>
          <w:sz w:val="21"/>
          <w:szCs w:val="21"/>
          <w:lang w:eastAsia="zh-CN"/>
        </w:rPr>
      </w:pPr>
      <w:r>
        <w:rPr>
          <w:rFonts w:hint="eastAsia"/>
          <w:color w:val="auto"/>
          <w:sz w:val="21"/>
          <w:szCs w:val="21"/>
          <w:lang w:eastAsia="zh-CN"/>
        </w:rPr>
        <w:t>随着互联网的发展，网络上可以提供大量优质的油画教学视频、图像资料和美术批评文献，油画课程在教学上充分运用互联网进行直观教学、开发学生的读图记图系统和美术理论的讨论互动，主要手段是微信、多媒体。</w:t>
      </w:r>
    </w:p>
    <w:p/>
    <w:p/>
    <w:p/>
    <w:p>
      <w:pPr>
        <w:numPr>
          <w:ilvl w:val="0"/>
          <w:numId w:val="0"/>
        </w:numPr>
        <w:spacing w:line="240" w:lineRule="auto"/>
        <w:rPr>
          <w:rFonts w:hint="eastAsia"/>
          <w:b/>
          <w:bCs/>
          <w:color w:val="00B0F0"/>
          <w:sz w:val="21"/>
          <w:szCs w:val="21"/>
          <w:lang w:val="en-US" w:eastAsia="zh-CN"/>
        </w:rPr>
      </w:pPr>
      <w:r>
        <w:rPr>
          <w:rFonts w:hint="eastAsia"/>
          <w:b/>
          <w:bCs/>
          <w:color w:val="00B0F0"/>
          <w:sz w:val="21"/>
          <w:szCs w:val="21"/>
          <w:lang w:val="en-US" w:eastAsia="zh-CN"/>
        </w:rPr>
        <w:t>二、课程建设2.3.3</w:t>
      </w:r>
    </w:p>
    <w:p>
      <w:pPr>
        <w:spacing w:line="240" w:lineRule="auto"/>
        <w:ind w:firstLine="420" w:firstLineChars="200"/>
        <w:rPr>
          <w:rFonts w:hint="eastAsia"/>
          <w:color w:val="auto"/>
          <w:sz w:val="21"/>
          <w:szCs w:val="21"/>
        </w:rPr>
      </w:pPr>
      <w:r>
        <w:rPr>
          <w:rFonts w:hint="eastAsia"/>
          <w:b w:val="0"/>
          <w:bCs w:val="0"/>
          <w:color w:val="auto"/>
          <w:sz w:val="21"/>
          <w:szCs w:val="21"/>
          <w:lang w:val="en-US" w:eastAsia="zh-CN"/>
        </w:rPr>
        <w:t>配合我校人才培养的转型发展，</w:t>
      </w:r>
      <w:r>
        <w:rPr>
          <w:rFonts w:hint="eastAsia"/>
          <w:color w:val="auto"/>
          <w:sz w:val="21"/>
          <w:szCs w:val="21"/>
        </w:rPr>
        <w:t>加大课程建设力度，根据人才市场发展的需求和未来发展的可能性来优化调整课程设置。扩大专业选修课的范围，促进专业间的融合渗透，学生个性发展与全面发展并重。</w:t>
      </w:r>
    </w:p>
    <w:p>
      <w:pPr>
        <w:rPr>
          <w:rFonts w:hint="eastAsia"/>
          <w:b w:val="0"/>
          <w:bCs w:val="0"/>
          <w:color w:val="auto"/>
          <w:sz w:val="21"/>
          <w:szCs w:val="21"/>
          <w:lang w:val="en-US" w:eastAsia="zh-CN"/>
        </w:rPr>
      </w:pPr>
      <w:r>
        <w:rPr>
          <w:rFonts w:hint="eastAsia"/>
          <w:b w:val="0"/>
          <w:bCs w:val="0"/>
          <w:color w:val="auto"/>
          <w:sz w:val="21"/>
          <w:szCs w:val="21"/>
          <w:lang w:val="en-US" w:eastAsia="zh-CN"/>
        </w:rPr>
        <w:t>近几年连续几次制定人才培养方案，经过多次专家论证，油画课程由以前单一的课程模式扩展分解为专业基础课、专业必修课、专业限选课和专业任选课、专业集中实践和专业独立实践共19门课程，每门课承接紧密，能够全面体现学生能力培养要求。</w:t>
      </w:r>
    </w:p>
    <w:p>
      <w:pPr>
        <w:rPr>
          <w:b/>
          <w:color w:val="auto"/>
          <w:sz w:val="24"/>
          <w:szCs w:val="24"/>
        </w:rPr>
      </w:pPr>
      <w:r>
        <w:rPr>
          <w:rFonts w:hint="eastAsia" w:ascii="仿宋_GB2312" w:hAnsi="宋体" w:eastAsia="仿宋_GB2312"/>
          <w:b/>
          <w:color w:val="auto"/>
          <w:sz w:val="24"/>
          <w:szCs w:val="24"/>
        </w:rPr>
        <w:t>2-1</w:t>
      </w:r>
      <w:r>
        <w:rPr>
          <w:rFonts w:hint="eastAsia" w:ascii="仿宋_GB2312" w:hAnsi="宋体" w:eastAsia="仿宋_GB2312"/>
          <w:color w:val="auto"/>
          <w:sz w:val="24"/>
          <w:szCs w:val="24"/>
        </w:rPr>
        <w:t xml:space="preserve"> </w:t>
      </w:r>
      <w:r>
        <w:rPr>
          <w:rFonts w:hint="eastAsia"/>
          <w:b/>
          <w:color w:val="auto"/>
          <w:sz w:val="24"/>
          <w:szCs w:val="24"/>
        </w:rPr>
        <w:t>课程内容设计</w:t>
      </w:r>
    </w:p>
    <w:p>
      <w:pPr>
        <w:numPr>
          <w:ilvl w:val="0"/>
          <w:numId w:val="0"/>
        </w:numPr>
        <w:ind w:firstLine="240" w:firstLineChars="100"/>
        <w:rPr>
          <w:rFonts w:hint="eastAsia"/>
          <w:color w:val="auto"/>
          <w:sz w:val="24"/>
          <w:szCs w:val="24"/>
        </w:rPr>
      </w:pPr>
      <w:r>
        <w:rPr>
          <w:rFonts w:hint="eastAsia"/>
          <w:color w:val="auto"/>
          <w:sz w:val="24"/>
          <w:szCs w:val="24"/>
          <w:lang w:val="en-US" w:eastAsia="zh-CN"/>
        </w:rPr>
        <w:t>2-1-1</w:t>
      </w:r>
      <w:r>
        <w:rPr>
          <w:rFonts w:hint="eastAsia"/>
          <w:color w:val="auto"/>
          <w:sz w:val="24"/>
          <w:szCs w:val="24"/>
        </w:rPr>
        <w:t>课程发展的主要历史沿革</w:t>
      </w:r>
    </w:p>
    <w:p>
      <w:pPr>
        <w:rPr>
          <w:rFonts w:hint="eastAsia"/>
          <w:color w:val="auto"/>
          <w:sz w:val="24"/>
          <w:szCs w:val="24"/>
        </w:rPr>
      </w:pPr>
      <w:r>
        <w:rPr>
          <w:rFonts w:hint="eastAsia"/>
          <w:color w:val="auto"/>
          <w:sz w:val="24"/>
          <w:szCs w:val="24"/>
        </w:rPr>
        <w:t xml:space="preserve">    油画的五百年历史，作为课程体系的沿革，初始起源于作坊，是师徒式的教学。至十七世纪中叶以教授绘画为目的的美术学院诞生。至十九世纪发展为学科体系完整的学院派，并具有相对完善的学术体系。油画传入中国仅一百多年历史。建国后，中国油画教学主要受前苏联影响，苏式油画模式</w:t>
      </w:r>
      <w:r>
        <w:rPr>
          <w:rFonts w:hint="eastAsia"/>
          <w:color w:val="auto"/>
          <w:sz w:val="24"/>
          <w:szCs w:val="24"/>
          <w:lang w:eastAsia="zh-CN"/>
        </w:rPr>
        <w:t>的系统性与严谨性一度</w:t>
      </w:r>
      <w:r>
        <w:rPr>
          <w:rFonts w:hint="eastAsia"/>
          <w:color w:val="auto"/>
          <w:sz w:val="24"/>
          <w:szCs w:val="24"/>
        </w:rPr>
        <w:t>作为主流油画教学模式</w:t>
      </w:r>
      <w:r>
        <w:rPr>
          <w:rFonts w:hint="eastAsia"/>
          <w:color w:val="auto"/>
          <w:sz w:val="24"/>
          <w:szCs w:val="24"/>
          <w:lang w:eastAsia="zh-CN"/>
        </w:rPr>
        <w:t>成为</w:t>
      </w:r>
      <w:r>
        <w:rPr>
          <w:rFonts w:hint="eastAsia"/>
          <w:color w:val="auto"/>
          <w:sz w:val="24"/>
          <w:szCs w:val="24"/>
        </w:rPr>
        <w:t>本课程的学术基点和学理依据。</w:t>
      </w:r>
      <w:r>
        <w:rPr>
          <w:rFonts w:hint="eastAsia"/>
          <w:color w:val="auto"/>
          <w:sz w:val="24"/>
          <w:szCs w:val="24"/>
          <w:lang w:eastAsia="zh-CN"/>
        </w:rPr>
        <w:t>人才培养转型之后的课程建设以审美化理念为依据，将传统与创新有机融入课程结构中，抓艺术规律，转化实践应用效果。</w:t>
      </w:r>
    </w:p>
    <w:p>
      <w:pPr>
        <w:numPr>
          <w:ilvl w:val="0"/>
          <w:numId w:val="0"/>
        </w:numPr>
        <w:ind w:firstLine="240" w:firstLineChars="100"/>
        <w:jc w:val="left"/>
        <w:rPr>
          <w:rFonts w:hint="eastAsia"/>
          <w:color w:val="auto"/>
          <w:sz w:val="24"/>
          <w:szCs w:val="24"/>
        </w:rPr>
      </w:pPr>
      <w:r>
        <w:rPr>
          <w:rFonts w:hint="eastAsia"/>
          <w:color w:val="auto"/>
          <w:sz w:val="24"/>
          <w:szCs w:val="24"/>
          <w:lang w:val="en-US" w:eastAsia="zh-CN"/>
        </w:rPr>
        <w:t>2-1-2</w:t>
      </w:r>
      <w:r>
        <w:rPr>
          <w:rFonts w:hint="eastAsia"/>
          <w:color w:val="auto"/>
          <w:sz w:val="24"/>
          <w:szCs w:val="24"/>
        </w:rPr>
        <w:t>教学内容</w:t>
      </w:r>
    </w:p>
    <w:p>
      <w:pPr>
        <w:numPr>
          <w:ilvl w:val="0"/>
          <w:numId w:val="3"/>
        </w:numPr>
        <w:tabs>
          <w:tab w:val="clear" w:pos="1290"/>
        </w:tabs>
        <w:jc w:val="left"/>
        <w:rPr>
          <w:rFonts w:hint="eastAsia"/>
          <w:color w:val="auto"/>
          <w:sz w:val="24"/>
          <w:szCs w:val="24"/>
        </w:rPr>
      </w:pPr>
      <w:r>
        <w:rPr>
          <w:rFonts w:hint="eastAsia"/>
          <w:color w:val="auto"/>
          <w:sz w:val="24"/>
          <w:szCs w:val="24"/>
        </w:rPr>
        <w:t>体系结构：</w:t>
      </w: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olor w:val="auto"/>
          <w:sz w:val="24"/>
          <w:szCs w:val="24"/>
        </w:rPr>
        <w:t>①</w:t>
      </w:r>
      <w:r>
        <w:rPr>
          <w:color w:val="auto"/>
          <w:sz w:val="24"/>
          <w:szCs w:val="24"/>
        </w:rPr>
        <w:fldChar w:fldCharType="end"/>
      </w:r>
      <w:r>
        <w:rPr>
          <w:rFonts w:hint="eastAsia"/>
          <w:color w:val="auto"/>
          <w:sz w:val="24"/>
          <w:szCs w:val="24"/>
          <w:lang w:val="en-US" w:eastAsia="zh-CN"/>
        </w:rPr>
        <w:t xml:space="preserve"> </w:t>
      </w:r>
      <w:r>
        <w:rPr>
          <w:rFonts w:hint="eastAsia"/>
          <w:color w:val="auto"/>
          <w:sz w:val="24"/>
          <w:szCs w:val="24"/>
        </w:rPr>
        <w:t>学术背景论述</w:t>
      </w:r>
      <w:r>
        <w:rPr>
          <w:rFonts w:hint="eastAsia"/>
          <w:color w:val="auto"/>
          <w:sz w:val="24"/>
          <w:szCs w:val="24"/>
          <w:lang w:eastAsia="zh-CN"/>
        </w:rPr>
        <w:t>；</w:t>
      </w: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hint="eastAsia"/>
          <w:color w:val="auto"/>
          <w:sz w:val="24"/>
          <w:szCs w:val="24"/>
        </w:rPr>
        <w:t>②</w:t>
      </w:r>
      <w:r>
        <w:rPr>
          <w:color w:val="auto"/>
          <w:sz w:val="24"/>
          <w:szCs w:val="24"/>
        </w:rPr>
        <w:fldChar w:fldCharType="end"/>
      </w:r>
      <w:r>
        <w:rPr>
          <w:rFonts w:hint="eastAsia"/>
          <w:color w:val="auto"/>
          <w:sz w:val="24"/>
          <w:szCs w:val="24"/>
          <w:lang w:val="en-US" w:eastAsia="zh-CN"/>
        </w:rPr>
        <w:t xml:space="preserve"> </w:t>
      </w:r>
      <w:r>
        <w:rPr>
          <w:rFonts w:hint="eastAsia"/>
          <w:color w:val="auto"/>
          <w:sz w:val="24"/>
          <w:szCs w:val="24"/>
        </w:rPr>
        <w:t>油画的前期技术准备：形体结构、平面构成、色彩构成</w:t>
      </w:r>
      <w:r>
        <w:rPr>
          <w:rFonts w:hint="eastAsia"/>
          <w:color w:val="auto"/>
          <w:sz w:val="24"/>
          <w:szCs w:val="24"/>
          <w:lang w:eastAsia="zh-CN"/>
        </w:rPr>
        <w:t>；</w:t>
      </w: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rFonts w:hint="eastAsia"/>
          <w:color w:val="auto"/>
          <w:sz w:val="24"/>
          <w:szCs w:val="24"/>
        </w:rPr>
        <w:t>③</w:t>
      </w:r>
      <w:r>
        <w:rPr>
          <w:color w:val="auto"/>
          <w:sz w:val="24"/>
          <w:szCs w:val="24"/>
        </w:rPr>
        <w:fldChar w:fldCharType="end"/>
      </w:r>
      <w:r>
        <w:rPr>
          <w:rFonts w:hint="eastAsia"/>
          <w:color w:val="auto"/>
          <w:sz w:val="24"/>
          <w:szCs w:val="24"/>
          <w:lang w:val="en-US" w:eastAsia="zh-CN"/>
        </w:rPr>
        <w:t xml:space="preserve"> </w:t>
      </w:r>
      <w:r>
        <w:rPr>
          <w:rFonts w:hint="eastAsia"/>
          <w:color w:val="auto"/>
          <w:sz w:val="24"/>
          <w:szCs w:val="24"/>
        </w:rPr>
        <w:t>油画的工具、材料</w:t>
      </w:r>
      <w:r>
        <w:rPr>
          <w:rFonts w:hint="eastAsia"/>
          <w:color w:val="auto"/>
          <w:sz w:val="24"/>
          <w:szCs w:val="24"/>
          <w:lang w:eastAsia="zh-CN"/>
        </w:rPr>
        <w:t>；</w:t>
      </w:r>
      <w:r>
        <w:rPr>
          <w:color w:val="auto"/>
          <w:sz w:val="24"/>
          <w:szCs w:val="24"/>
        </w:rPr>
        <w:fldChar w:fldCharType="begin"/>
      </w:r>
      <w:r>
        <w:rPr>
          <w:color w:val="auto"/>
          <w:sz w:val="24"/>
          <w:szCs w:val="24"/>
        </w:rPr>
        <w:instrText xml:space="preserve"> = 4 \* GB3 </w:instrText>
      </w:r>
      <w:r>
        <w:rPr>
          <w:color w:val="auto"/>
          <w:sz w:val="24"/>
          <w:szCs w:val="24"/>
        </w:rPr>
        <w:fldChar w:fldCharType="separate"/>
      </w:r>
      <w:r>
        <w:rPr>
          <w:rFonts w:hint="eastAsia"/>
          <w:color w:val="auto"/>
          <w:sz w:val="24"/>
          <w:szCs w:val="24"/>
        </w:rPr>
        <w:t>④</w:t>
      </w:r>
      <w:r>
        <w:rPr>
          <w:color w:val="auto"/>
          <w:sz w:val="24"/>
          <w:szCs w:val="24"/>
        </w:rPr>
        <w:fldChar w:fldCharType="end"/>
      </w:r>
      <w:r>
        <w:rPr>
          <w:rFonts w:hint="eastAsia"/>
          <w:color w:val="auto"/>
          <w:sz w:val="24"/>
          <w:szCs w:val="24"/>
          <w:lang w:val="en-US" w:eastAsia="zh-CN"/>
        </w:rPr>
        <w:t xml:space="preserve"> </w:t>
      </w:r>
      <w:r>
        <w:rPr>
          <w:rFonts w:hint="eastAsia"/>
          <w:color w:val="auto"/>
          <w:sz w:val="24"/>
          <w:szCs w:val="24"/>
        </w:rPr>
        <w:t>观察的技术与体验的心态</w:t>
      </w:r>
      <w:r>
        <w:rPr>
          <w:rFonts w:hint="eastAsia"/>
          <w:color w:val="auto"/>
          <w:sz w:val="24"/>
          <w:szCs w:val="24"/>
          <w:lang w:eastAsia="zh-CN"/>
        </w:rPr>
        <w:t>；</w:t>
      </w:r>
      <w:r>
        <w:rPr>
          <w:color w:val="auto"/>
          <w:sz w:val="24"/>
          <w:szCs w:val="24"/>
        </w:rPr>
        <w:fldChar w:fldCharType="begin"/>
      </w:r>
      <w:r>
        <w:rPr>
          <w:color w:val="auto"/>
          <w:sz w:val="24"/>
          <w:szCs w:val="24"/>
        </w:rPr>
        <w:instrText xml:space="preserve"> = 5 \* GB3 </w:instrText>
      </w:r>
      <w:r>
        <w:rPr>
          <w:color w:val="auto"/>
          <w:sz w:val="24"/>
          <w:szCs w:val="24"/>
        </w:rPr>
        <w:fldChar w:fldCharType="separate"/>
      </w:r>
      <w:r>
        <w:rPr>
          <w:rFonts w:hint="eastAsia"/>
          <w:color w:val="auto"/>
          <w:sz w:val="24"/>
          <w:szCs w:val="24"/>
        </w:rPr>
        <w:t>⑤</w:t>
      </w:r>
      <w:r>
        <w:rPr>
          <w:color w:val="auto"/>
          <w:sz w:val="24"/>
          <w:szCs w:val="24"/>
        </w:rPr>
        <w:fldChar w:fldCharType="end"/>
      </w:r>
      <w:r>
        <w:rPr>
          <w:rFonts w:hint="eastAsia"/>
          <w:color w:val="auto"/>
          <w:sz w:val="24"/>
          <w:szCs w:val="24"/>
          <w:lang w:val="en-US" w:eastAsia="zh-CN"/>
        </w:rPr>
        <w:t xml:space="preserve"> </w:t>
      </w:r>
      <w:r>
        <w:rPr>
          <w:rFonts w:hint="eastAsia"/>
          <w:color w:val="auto"/>
          <w:sz w:val="24"/>
          <w:szCs w:val="24"/>
        </w:rPr>
        <w:t>多模式油画教学体系概要</w:t>
      </w:r>
      <w:r>
        <w:rPr>
          <w:rFonts w:hint="eastAsia"/>
          <w:color w:val="auto"/>
          <w:sz w:val="24"/>
          <w:szCs w:val="24"/>
          <w:lang w:eastAsia="zh-CN"/>
        </w:rPr>
        <w:t>；</w:t>
      </w:r>
      <w:r>
        <w:rPr>
          <w:color w:val="auto"/>
          <w:sz w:val="24"/>
          <w:szCs w:val="24"/>
        </w:rPr>
        <w:fldChar w:fldCharType="begin"/>
      </w:r>
      <w:r>
        <w:rPr>
          <w:color w:val="auto"/>
          <w:sz w:val="24"/>
          <w:szCs w:val="24"/>
        </w:rPr>
        <w:instrText xml:space="preserve"> = 6 \* GB3 </w:instrText>
      </w:r>
      <w:r>
        <w:rPr>
          <w:color w:val="auto"/>
          <w:sz w:val="24"/>
          <w:szCs w:val="24"/>
        </w:rPr>
        <w:fldChar w:fldCharType="separate"/>
      </w:r>
      <w:r>
        <w:rPr>
          <w:rFonts w:hint="eastAsia"/>
          <w:color w:val="auto"/>
          <w:sz w:val="24"/>
          <w:szCs w:val="24"/>
        </w:rPr>
        <w:t>⑥</w:t>
      </w:r>
      <w:r>
        <w:rPr>
          <w:color w:val="auto"/>
          <w:sz w:val="24"/>
          <w:szCs w:val="24"/>
        </w:rPr>
        <w:fldChar w:fldCharType="end"/>
      </w:r>
      <w:r>
        <w:rPr>
          <w:rFonts w:hint="eastAsia"/>
          <w:color w:val="auto"/>
          <w:sz w:val="24"/>
          <w:szCs w:val="24"/>
          <w:lang w:val="en-US" w:eastAsia="zh-CN"/>
        </w:rPr>
        <w:t xml:space="preserve"> </w:t>
      </w:r>
      <w:r>
        <w:rPr>
          <w:rFonts w:hint="eastAsia"/>
          <w:color w:val="auto"/>
          <w:sz w:val="24"/>
          <w:szCs w:val="24"/>
        </w:rPr>
        <w:t>色彩的技术与艺术</w:t>
      </w:r>
      <w:r>
        <w:rPr>
          <w:rFonts w:hint="eastAsia"/>
          <w:color w:val="auto"/>
          <w:sz w:val="24"/>
          <w:szCs w:val="24"/>
          <w:lang w:eastAsia="zh-CN"/>
        </w:rPr>
        <w:t>；</w:t>
      </w:r>
      <w:r>
        <w:rPr>
          <w:color w:val="auto"/>
          <w:sz w:val="24"/>
          <w:szCs w:val="24"/>
        </w:rPr>
        <w:fldChar w:fldCharType="begin"/>
      </w:r>
      <w:r>
        <w:rPr>
          <w:color w:val="auto"/>
          <w:sz w:val="24"/>
          <w:szCs w:val="24"/>
        </w:rPr>
        <w:instrText xml:space="preserve"> = 7 \* GB3 </w:instrText>
      </w:r>
      <w:r>
        <w:rPr>
          <w:color w:val="auto"/>
          <w:sz w:val="24"/>
          <w:szCs w:val="24"/>
        </w:rPr>
        <w:fldChar w:fldCharType="separate"/>
      </w:r>
      <w:r>
        <w:rPr>
          <w:rFonts w:hint="eastAsia"/>
          <w:color w:val="auto"/>
          <w:sz w:val="24"/>
          <w:szCs w:val="24"/>
        </w:rPr>
        <w:t>⑦</w:t>
      </w:r>
      <w:r>
        <w:rPr>
          <w:color w:val="auto"/>
          <w:sz w:val="24"/>
          <w:szCs w:val="24"/>
        </w:rPr>
        <w:fldChar w:fldCharType="end"/>
      </w:r>
      <w:r>
        <w:rPr>
          <w:rFonts w:hint="eastAsia"/>
          <w:color w:val="auto"/>
          <w:sz w:val="24"/>
          <w:szCs w:val="24"/>
          <w:lang w:val="en-US" w:eastAsia="zh-CN"/>
        </w:rPr>
        <w:t xml:space="preserve"> </w:t>
      </w:r>
      <w:r>
        <w:rPr>
          <w:rFonts w:hint="eastAsia"/>
          <w:color w:val="auto"/>
          <w:sz w:val="24"/>
          <w:szCs w:val="24"/>
        </w:rPr>
        <w:t>画面技术</w:t>
      </w:r>
      <w:r>
        <w:rPr>
          <w:rFonts w:hint="eastAsia"/>
          <w:color w:val="auto"/>
          <w:sz w:val="24"/>
          <w:szCs w:val="24"/>
          <w:lang w:eastAsia="zh-CN"/>
        </w:rPr>
        <w:t>；</w:t>
      </w:r>
      <w:r>
        <w:rPr>
          <w:color w:val="auto"/>
          <w:sz w:val="24"/>
          <w:szCs w:val="24"/>
        </w:rPr>
        <w:fldChar w:fldCharType="begin"/>
      </w:r>
      <w:r>
        <w:rPr>
          <w:color w:val="auto"/>
          <w:sz w:val="24"/>
          <w:szCs w:val="24"/>
        </w:rPr>
        <w:instrText xml:space="preserve"> = 8 \* GB3 </w:instrText>
      </w:r>
      <w:r>
        <w:rPr>
          <w:color w:val="auto"/>
          <w:sz w:val="24"/>
          <w:szCs w:val="24"/>
        </w:rPr>
        <w:fldChar w:fldCharType="separate"/>
      </w:r>
      <w:r>
        <w:rPr>
          <w:rFonts w:hint="eastAsia"/>
          <w:color w:val="auto"/>
          <w:sz w:val="24"/>
          <w:szCs w:val="24"/>
        </w:rPr>
        <w:t>⑧</w:t>
      </w:r>
      <w:r>
        <w:rPr>
          <w:color w:val="auto"/>
          <w:sz w:val="24"/>
          <w:szCs w:val="24"/>
        </w:rPr>
        <w:fldChar w:fldCharType="end"/>
      </w:r>
      <w:r>
        <w:rPr>
          <w:rFonts w:hint="eastAsia"/>
          <w:color w:val="auto"/>
          <w:sz w:val="24"/>
          <w:szCs w:val="24"/>
          <w:lang w:val="en-US" w:eastAsia="zh-CN"/>
        </w:rPr>
        <w:t xml:space="preserve"> 具象写生与</w:t>
      </w:r>
      <w:r>
        <w:rPr>
          <w:rFonts w:hint="eastAsia"/>
          <w:color w:val="auto"/>
          <w:sz w:val="24"/>
          <w:szCs w:val="24"/>
        </w:rPr>
        <w:t>抽象练习</w:t>
      </w:r>
      <w:r>
        <w:rPr>
          <w:rFonts w:hint="eastAsia"/>
          <w:color w:val="auto"/>
          <w:sz w:val="24"/>
          <w:szCs w:val="24"/>
          <w:lang w:eastAsia="zh-CN"/>
        </w:rPr>
        <w:t>；</w:t>
      </w:r>
      <w:r>
        <w:rPr>
          <w:color w:val="auto"/>
          <w:sz w:val="24"/>
          <w:szCs w:val="24"/>
        </w:rPr>
        <w:fldChar w:fldCharType="begin"/>
      </w:r>
      <w:r>
        <w:rPr>
          <w:color w:val="auto"/>
          <w:sz w:val="24"/>
          <w:szCs w:val="24"/>
        </w:rPr>
        <w:instrText xml:space="preserve"> = 9 \* GB3 </w:instrText>
      </w:r>
      <w:r>
        <w:rPr>
          <w:color w:val="auto"/>
          <w:sz w:val="24"/>
          <w:szCs w:val="24"/>
        </w:rPr>
        <w:fldChar w:fldCharType="separate"/>
      </w:r>
      <w:r>
        <w:rPr>
          <w:rFonts w:hint="eastAsia"/>
          <w:color w:val="auto"/>
          <w:sz w:val="24"/>
          <w:szCs w:val="24"/>
        </w:rPr>
        <w:t>⑨</w:t>
      </w:r>
      <w:r>
        <w:rPr>
          <w:color w:val="auto"/>
          <w:sz w:val="24"/>
          <w:szCs w:val="24"/>
        </w:rPr>
        <w:fldChar w:fldCharType="end"/>
      </w:r>
      <w:r>
        <w:rPr>
          <w:rFonts w:hint="eastAsia"/>
          <w:color w:val="auto"/>
          <w:sz w:val="24"/>
          <w:szCs w:val="24"/>
          <w:lang w:val="en-US" w:eastAsia="zh-CN"/>
        </w:rPr>
        <w:t xml:space="preserve"> </w:t>
      </w:r>
      <w:r>
        <w:rPr>
          <w:rFonts w:hint="eastAsia"/>
          <w:color w:val="auto"/>
          <w:sz w:val="24"/>
          <w:szCs w:val="24"/>
        </w:rPr>
        <w:t>创作</w:t>
      </w:r>
      <w:r>
        <w:rPr>
          <w:rFonts w:hint="eastAsia"/>
          <w:color w:val="auto"/>
          <w:sz w:val="24"/>
          <w:szCs w:val="24"/>
          <w:lang w:eastAsia="zh-CN"/>
        </w:rPr>
        <w:t>；</w:t>
      </w:r>
      <w:r>
        <w:rPr>
          <w:color w:val="auto"/>
          <w:sz w:val="24"/>
          <w:szCs w:val="24"/>
        </w:rPr>
        <w:fldChar w:fldCharType="begin"/>
      </w:r>
      <w:r>
        <w:rPr>
          <w:color w:val="auto"/>
          <w:sz w:val="24"/>
          <w:szCs w:val="24"/>
        </w:rPr>
        <w:instrText xml:space="preserve"> = 10 \* GB3 </w:instrText>
      </w:r>
      <w:r>
        <w:rPr>
          <w:color w:val="auto"/>
          <w:sz w:val="24"/>
          <w:szCs w:val="24"/>
        </w:rPr>
        <w:fldChar w:fldCharType="separate"/>
      </w:r>
      <w:r>
        <w:rPr>
          <w:rFonts w:hint="eastAsia"/>
          <w:color w:val="auto"/>
          <w:sz w:val="24"/>
          <w:szCs w:val="24"/>
        </w:rPr>
        <w:t>⑩</w:t>
      </w:r>
      <w:r>
        <w:rPr>
          <w:color w:val="auto"/>
          <w:sz w:val="24"/>
          <w:szCs w:val="24"/>
        </w:rPr>
        <w:fldChar w:fldCharType="end"/>
      </w:r>
      <w:r>
        <w:rPr>
          <w:rFonts w:hint="eastAsia"/>
          <w:color w:val="auto"/>
          <w:sz w:val="24"/>
          <w:szCs w:val="24"/>
          <w:lang w:val="en-US" w:eastAsia="zh-CN"/>
        </w:rPr>
        <w:t xml:space="preserve"> </w:t>
      </w:r>
      <w:r>
        <w:rPr>
          <w:rFonts w:hint="eastAsia"/>
          <w:color w:val="auto"/>
          <w:sz w:val="24"/>
          <w:szCs w:val="24"/>
        </w:rPr>
        <w:t>超越法度。</w:t>
      </w:r>
    </w:p>
    <w:p>
      <w:pPr>
        <w:numPr>
          <w:ilvl w:val="0"/>
          <w:numId w:val="3"/>
        </w:numPr>
        <w:jc w:val="left"/>
        <w:rPr>
          <w:rFonts w:hint="eastAsia"/>
          <w:color w:val="auto"/>
          <w:sz w:val="24"/>
          <w:szCs w:val="24"/>
        </w:rPr>
      </w:pPr>
      <w:r>
        <w:rPr>
          <w:rFonts w:hint="eastAsia"/>
          <w:color w:val="auto"/>
          <w:sz w:val="24"/>
          <w:szCs w:val="24"/>
        </w:rPr>
        <w:t>教学内容的组织形式与目的：讲授、示范、实践、个别辅导、集中讲评、学术评论相结合，其目的是从理论层面和技术层面全面掌握油画</w:t>
      </w:r>
      <w:r>
        <w:rPr>
          <w:rFonts w:hint="eastAsia"/>
          <w:color w:val="auto"/>
          <w:sz w:val="24"/>
          <w:szCs w:val="24"/>
          <w:lang w:eastAsia="zh-CN"/>
        </w:rPr>
        <w:t>艺术规律和实践</w:t>
      </w:r>
      <w:r>
        <w:rPr>
          <w:rFonts w:hint="eastAsia"/>
          <w:color w:val="auto"/>
          <w:sz w:val="24"/>
          <w:szCs w:val="24"/>
        </w:rPr>
        <w:t>造型能力。</w:t>
      </w:r>
    </w:p>
    <w:p>
      <w:pPr>
        <w:numPr>
          <w:ilvl w:val="0"/>
          <w:numId w:val="3"/>
        </w:numPr>
        <w:jc w:val="left"/>
        <w:rPr>
          <w:rFonts w:hint="eastAsia"/>
          <w:color w:val="auto"/>
          <w:sz w:val="24"/>
          <w:szCs w:val="24"/>
        </w:rPr>
      </w:pPr>
      <w:r>
        <w:rPr>
          <w:rFonts w:hint="eastAsia"/>
          <w:color w:val="auto"/>
          <w:sz w:val="24"/>
          <w:szCs w:val="24"/>
          <w:lang w:eastAsia="zh-CN"/>
        </w:rPr>
        <w:t>课堂</w:t>
      </w:r>
      <w:r>
        <w:rPr>
          <w:rFonts w:hint="eastAsia"/>
          <w:color w:val="auto"/>
          <w:sz w:val="24"/>
          <w:szCs w:val="24"/>
        </w:rPr>
        <w:t>实践教学的设计思路与效果：采用长、短期作业结合、记忆与创作结合的方法。以写生为主，辅以适当的临摹课</w:t>
      </w:r>
      <w:r>
        <w:rPr>
          <w:rFonts w:hint="eastAsia"/>
          <w:color w:val="auto"/>
          <w:sz w:val="24"/>
          <w:szCs w:val="24"/>
          <w:lang w:eastAsia="zh-CN"/>
        </w:rPr>
        <w:t>、材料课，</w:t>
      </w:r>
      <w:r>
        <w:rPr>
          <w:rFonts w:hint="eastAsia"/>
          <w:color w:val="auto"/>
          <w:sz w:val="24"/>
          <w:szCs w:val="24"/>
        </w:rPr>
        <w:t>通过静物、风景、人物、人体由浅入深地全方位训练，达到较理想的教学效果。</w:t>
      </w:r>
    </w:p>
    <w:p>
      <w:pPr>
        <w:numPr>
          <w:ilvl w:val="0"/>
          <w:numId w:val="3"/>
        </w:numPr>
        <w:ind w:left="1290" w:leftChars="0" w:hanging="720" w:firstLineChars="0"/>
        <w:rPr>
          <w:rFonts w:hint="eastAsia"/>
          <w:color w:val="auto"/>
          <w:sz w:val="24"/>
          <w:szCs w:val="24"/>
          <w:lang w:eastAsia="zh-CN"/>
        </w:rPr>
      </w:pPr>
      <w:r>
        <w:rPr>
          <w:rFonts w:hint="eastAsia"/>
          <w:color w:val="auto"/>
          <w:sz w:val="24"/>
          <w:szCs w:val="24"/>
          <w:lang w:eastAsia="zh-CN"/>
        </w:rPr>
        <w:t>社会实践教学的设计思路与效果：采用考察、见习的方式，充分利用实习实训基地进行有目的的实践训练，培养学生实际动手能力和团结协作能力，达到理想的教学效果。</w:t>
      </w:r>
    </w:p>
    <w:p>
      <w:pPr>
        <w:rPr>
          <w:rFonts w:hint="eastAsia"/>
          <w:color w:val="auto"/>
          <w:sz w:val="24"/>
          <w:szCs w:val="24"/>
          <w:lang w:eastAsia="zh-CN"/>
        </w:rPr>
      </w:pPr>
    </w:p>
    <w:p>
      <w:pPr>
        <w:rPr>
          <w:rFonts w:hint="eastAsia" w:ascii="仿宋_GB2312" w:hAnsi="宋体" w:eastAsia="仿宋_GB2312"/>
          <w:b/>
          <w:color w:val="auto"/>
          <w:sz w:val="24"/>
          <w:szCs w:val="24"/>
        </w:rPr>
      </w:pPr>
      <w:r>
        <w:rPr>
          <w:rFonts w:hint="eastAsia" w:ascii="仿宋_GB2312" w:hAnsi="宋体" w:eastAsia="仿宋_GB2312"/>
          <w:b/>
          <w:color w:val="auto"/>
          <w:sz w:val="24"/>
          <w:szCs w:val="24"/>
        </w:rPr>
        <w:t>2-2.课程</w:t>
      </w:r>
      <w:r>
        <w:rPr>
          <w:rFonts w:hint="eastAsia" w:ascii="仿宋_GB2312" w:hAnsi="宋体" w:eastAsia="仿宋_GB2312"/>
          <w:b/>
          <w:color w:val="auto"/>
          <w:sz w:val="24"/>
          <w:szCs w:val="24"/>
          <w:lang w:eastAsia="zh-CN"/>
        </w:rPr>
        <w:t>结构</w:t>
      </w:r>
    </w:p>
    <w:p>
      <w:pPr>
        <w:numPr>
          <w:numId w:val="0"/>
        </w:numPr>
        <w:spacing w:line="240" w:lineRule="auto"/>
        <w:ind w:firstLine="480" w:firstLineChars="200"/>
        <w:rPr>
          <w:rFonts w:hint="eastAsia"/>
          <w:b w:val="0"/>
          <w:bCs w:val="0"/>
          <w:color w:val="auto"/>
          <w:sz w:val="21"/>
          <w:szCs w:val="21"/>
          <w:lang w:val="en-US" w:eastAsia="zh-CN"/>
        </w:rPr>
      </w:pPr>
      <w:r>
        <w:rPr>
          <w:rFonts w:hint="eastAsia" w:ascii="宋体" w:hAnsi="宋体"/>
          <w:color w:val="auto"/>
          <w:kern w:val="0"/>
          <w:sz w:val="24"/>
          <w:szCs w:val="24"/>
          <w:lang w:val="en-US" w:eastAsia="zh-CN"/>
        </w:rPr>
        <w:t xml:space="preserve"> 2012、2015、2017版人才培养方案根据人才培养目标定位，逐步调整课程结构，加大实践课程的比例。油画课程也做了相应的优化和调整，2017版人才培养方案中的油画课程包括专业基础课1学分，32课时，共1门；专业必修课24学分，688课时，共7门课，另外毕业论文和毕业创作设置为专业必修课；专业限选课5学分，144课时，共3门；专业任选课3学分96课时，共2门；专业集中实践18学分，18周，2门；专业独立实践4学分，4周，2门课。其中理论课时约占总学时的70%，实践约占30%。</w:t>
      </w:r>
    </w:p>
    <w:p>
      <w:pPr>
        <w:numPr>
          <w:ilvl w:val="0"/>
          <w:numId w:val="0"/>
        </w:numPr>
        <w:autoSpaceDE/>
        <w:autoSpaceDN/>
        <w:spacing w:before="0" w:after="160" w:line="240" w:lineRule="auto"/>
        <w:ind w:right="0" w:firstLine="630"/>
        <w:jc w:val="left"/>
        <w:rPr>
          <w:rFonts w:hint="default" w:ascii="Calibri" w:hAnsi="宋体" w:eastAsia="宋体"/>
          <w:color w:val="auto"/>
          <w:position w:val="0"/>
          <w:sz w:val="21"/>
          <w:szCs w:val="21"/>
        </w:rPr>
      </w:pPr>
      <w:r>
        <w:rPr>
          <w:rFonts w:hint="default" w:ascii="宋体" w:hAnsi="宋体" w:eastAsia="宋体"/>
          <w:color w:val="auto"/>
          <w:position w:val="0"/>
          <w:sz w:val="21"/>
          <w:szCs w:val="21"/>
        </w:rPr>
        <w:t>.教学方法和手段：</w:t>
      </w:r>
      <w:r>
        <w:rPr>
          <w:rFonts w:hint="default" w:ascii="Calibri" w:hAnsi="宋体" w:eastAsia="宋体"/>
          <w:color w:val="auto"/>
          <w:position w:val="0"/>
          <w:sz w:val="21"/>
          <w:szCs w:val="21"/>
        </w:rPr>
        <w:t>范例讲解，串讲绘画材料的发展及材料与艺术风格的关系；材料性能试验以丙烯、油画间接画法、直接画法、拼贴和坦培拉为主；绘画技法则通过临摹和写生的方式训练。</w:t>
      </w:r>
    </w:p>
    <w:p/>
    <w:p/>
    <w:p/>
    <w:p/>
    <w:p>
      <w:pPr>
        <w:jc w:val="left"/>
        <w:rPr>
          <w:rFonts w:hint="eastAsia" w:ascii="仿宋_GB2312" w:hAnsi="宋体" w:eastAsia="仿宋_GB2312"/>
          <w:b/>
          <w:color w:val="00B0F0"/>
          <w:sz w:val="24"/>
        </w:rPr>
      </w:pPr>
      <w:r>
        <w:rPr>
          <w:rFonts w:hint="eastAsia" w:ascii="仿宋_GB2312" w:hAnsi="宋体" w:eastAsia="仿宋_GB2312"/>
          <w:b/>
          <w:color w:val="00B0F0"/>
          <w:sz w:val="24"/>
        </w:rPr>
        <w:t>3-2.</w:t>
      </w:r>
      <w:r>
        <w:rPr>
          <w:rFonts w:hint="eastAsia" w:ascii="仿宋_GB2312" w:hAnsi="宋体" w:eastAsia="仿宋_GB2312"/>
          <w:b/>
          <w:color w:val="00B0F0"/>
          <w:sz w:val="24"/>
          <w:lang w:eastAsia="zh-CN"/>
        </w:rPr>
        <w:t>教学过程、</w:t>
      </w:r>
      <w:r>
        <w:rPr>
          <w:rFonts w:hint="eastAsia" w:ascii="仿宋_GB2312" w:hAnsi="宋体" w:eastAsia="仿宋_GB2312"/>
          <w:b/>
          <w:color w:val="00B0F0"/>
          <w:sz w:val="24"/>
        </w:rPr>
        <w:t>教学方法及实施效果、作业、考试等教改举措</w:t>
      </w:r>
      <w:r>
        <w:rPr>
          <w:rFonts w:hint="eastAsia" w:ascii="仿宋_GB2312" w:hAnsi="宋体" w:eastAsia="仿宋_GB2312"/>
          <w:b/>
          <w:color w:val="00B0F0"/>
          <w:sz w:val="24"/>
          <w:lang w:val="en-US" w:eastAsia="zh-CN"/>
        </w:rPr>
        <w:t>4.2.3</w:t>
      </w:r>
    </w:p>
    <w:p>
      <w:pPr>
        <w:jc w:val="left"/>
        <w:rPr>
          <w:rFonts w:hint="eastAsia" w:ascii="宋体" w:hAnsi="宋体"/>
          <w:color w:val="auto"/>
          <w:szCs w:val="21"/>
        </w:rPr>
      </w:pPr>
      <w:r>
        <w:rPr>
          <w:rFonts w:hint="eastAsia" w:ascii="仿宋_GB2312" w:hAnsi="宋体" w:eastAsia="仿宋_GB2312"/>
          <w:b/>
          <w:color w:val="00B0F0"/>
          <w:sz w:val="24"/>
        </w:rPr>
        <w:t xml:space="preserve">  </w:t>
      </w:r>
      <w:r>
        <w:rPr>
          <w:rFonts w:hint="eastAsia" w:ascii="宋体" w:hAnsi="宋体"/>
          <w:b/>
          <w:color w:val="auto"/>
          <w:sz w:val="24"/>
        </w:rPr>
        <w:t xml:space="preserve"> </w:t>
      </w:r>
      <w:r>
        <w:rPr>
          <w:rFonts w:hint="eastAsia" w:ascii="宋体" w:hAnsi="宋体"/>
          <w:color w:val="auto"/>
          <w:szCs w:val="21"/>
        </w:rPr>
        <w:t>教学过程及教学方法：</w:t>
      </w:r>
    </w:p>
    <w:p>
      <w:pPr>
        <w:spacing w:line="360" w:lineRule="auto"/>
        <w:ind w:firstLine="210" w:firstLineChars="100"/>
        <w:jc w:val="left"/>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以“五段式”教学管理组织教学，首先教学理念明确，重点、难点清晰，整个教学过程围绕教学目的展开：讲授理论，图像鉴赏，作品示范，个别辅导，讨论交流，集中回课，作业讲评，反思总结。</w:t>
      </w:r>
    </w:p>
    <w:p>
      <w:pPr>
        <w:spacing w:line="360" w:lineRule="auto"/>
        <w:ind w:firstLine="315" w:firstLineChars="150"/>
        <w:jc w:val="left"/>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以审美化教学理念为主导，教规律，学方法，带着质疑的态度学会判断事物的本质特征。</w:t>
      </w:r>
    </w:p>
    <w:p>
      <w:pPr>
        <w:numPr>
          <w:ilvl w:val="0"/>
          <w:numId w:val="0"/>
        </w:numPr>
        <w:ind w:firstLine="420" w:firstLineChars="200"/>
        <w:rPr>
          <w:rFonts w:hint="eastAsia"/>
          <w:color w:val="auto"/>
          <w:sz w:val="21"/>
          <w:szCs w:val="21"/>
        </w:rPr>
      </w:pPr>
      <w:r>
        <w:rPr>
          <w:rFonts w:hint="eastAsia" w:ascii="宋体" w:hAnsi="宋体"/>
          <w:color w:val="auto"/>
          <w:szCs w:val="21"/>
        </w:rPr>
        <w:t>3、</w:t>
      </w:r>
      <w:r>
        <w:rPr>
          <w:rFonts w:hint="eastAsia" w:ascii="宋体" w:hAnsi="宋体"/>
          <w:color w:val="auto"/>
          <w:szCs w:val="21"/>
          <w:lang w:eastAsia="zh-CN"/>
        </w:rPr>
        <w:t>以多模式为教学基本形式，</w:t>
      </w:r>
      <w:r>
        <w:rPr>
          <w:rFonts w:hint="eastAsia"/>
          <w:color w:val="auto"/>
          <w:sz w:val="21"/>
          <w:szCs w:val="21"/>
        </w:rPr>
        <w:t>达到全面掌握油画技术并服务于创作的目的。</w:t>
      </w:r>
    </w:p>
    <w:p>
      <w:pPr>
        <w:spacing w:line="360" w:lineRule="auto"/>
        <w:ind w:firstLine="315" w:firstLineChars="150"/>
        <w:jc w:val="left"/>
        <w:rPr>
          <w:rFonts w:hint="eastAsia" w:ascii="宋体" w:hAnsi="宋体"/>
          <w:color w:val="auto"/>
          <w:szCs w:val="21"/>
        </w:rPr>
      </w:pPr>
    </w:p>
    <w:p>
      <w:pPr>
        <w:spacing w:line="360" w:lineRule="auto"/>
        <w:ind w:firstLine="315" w:firstLineChars="150"/>
        <w:jc w:val="left"/>
        <w:rPr>
          <w:rFonts w:hint="eastAsia" w:ascii="宋体" w:hAnsi="宋体"/>
          <w:color w:val="auto"/>
          <w:sz w:val="21"/>
          <w:szCs w:val="21"/>
        </w:rPr>
      </w:pPr>
      <w:r>
        <w:rPr>
          <w:rFonts w:hint="eastAsia" w:ascii="宋体" w:hAnsi="宋体"/>
          <w:color w:val="auto"/>
          <w:szCs w:val="21"/>
        </w:rPr>
        <w:t>4、</w:t>
      </w:r>
      <w:r>
        <w:rPr>
          <w:rFonts w:hint="eastAsia" w:ascii="宋体" w:hAnsi="宋体"/>
          <w:color w:val="auto"/>
          <w:szCs w:val="21"/>
          <w:lang w:eastAsia="zh-CN"/>
        </w:rPr>
        <w:t>逐步推广课题式教学，把教学内容设立为研究实践课题，以研究的态度进行草图分析、实施过程问题研究和作业总结，课题式教学注重学生理论与实践结合，学会思考，</w:t>
      </w:r>
      <w:r>
        <w:rPr>
          <w:rFonts w:hint="eastAsia"/>
          <w:color w:val="auto"/>
          <w:sz w:val="21"/>
          <w:szCs w:val="21"/>
          <w:lang w:val="en-US" w:eastAsia="zh-CN"/>
        </w:rPr>
        <w:t>能够有效的开发学生创造性思维和保持教学的严谨性。</w:t>
      </w:r>
    </w:p>
    <w:p>
      <w:pPr>
        <w:spacing w:line="360" w:lineRule="auto"/>
        <w:ind w:firstLine="315" w:firstLineChars="150"/>
        <w:jc w:val="left"/>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开发微信交流平台，建立学习组织，把国内外优质的油画教学资料共享，全面提高学生的审美修养。</w:t>
      </w:r>
    </w:p>
    <w:p>
      <w:pPr>
        <w:spacing w:line="360" w:lineRule="auto"/>
        <w:ind w:firstLine="315" w:firstLineChars="150"/>
        <w:jc w:val="left"/>
        <w:rPr>
          <w:rFonts w:hint="eastAsia" w:ascii="宋体" w:hAnsi="宋体"/>
          <w:color w:val="auto"/>
          <w:szCs w:val="21"/>
        </w:rPr>
      </w:pPr>
      <w:r>
        <w:rPr>
          <w:rFonts w:hint="eastAsia" w:ascii="宋体" w:hAnsi="宋体"/>
          <w:color w:val="auto"/>
          <w:szCs w:val="21"/>
        </w:rPr>
        <w:t>6、</w:t>
      </w:r>
      <w:r>
        <w:rPr>
          <w:rFonts w:hint="eastAsia" w:ascii="宋体" w:hAnsi="宋体"/>
          <w:color w:val="auto"/>
          <w:szCs w:val="21"/>
          <w:lang w:eastAsia="zh-CN"/>
        </w:rPr>
        <w:t>积极组织学生参加社会实践，把学到的知识和技术运用到生活中以提高自身的实践能力。</w:t>
      </w:r>
    </w:p>
    <w:p>
      <w:pPr>
        <w:spacing w:line="360" w:lineRule="auto"/>
        <w:ind w:firstLine="316" w:firstLineChars="150"/>
        <w:jc w:val="left"/>
        <w:rPr>
          <w:rFonts w:hint="eastAsia" w:ascii="宋体" w:hAnsi="宋体"/>
          <w:b/>
          <w:color w:val="auto"/>
          <w:szCs w:val="21"/>
        </w:rPr>
      </w:pPr>
      <w:r>
        <w:rPr>
          <w:rFonts w:hint="eastAsia" w:ascii="宋体" w:hAnsi="宋体"/>
          <w:b/>
          <w:color w:val="auto"/>
          <w:szCs w:val="21"/>
        </w:rPr>
        <w:t>实施效果</w:t>
      </w:r>
    </w:p>
    <w:p>
      <w:pPr>
        <w:ind w:firstLine="424" w:firstLineChars="202"/>
        <w:rPr>
          <w:rFonts w:hint="eastAsia"/>
          <w:color w:val="auto"/>
          <w:sz w:val="28"/>
          <w:szCs w:val="28"/>
        </w:rPr>
      </w:pPr>
      <w:r>
        <w:rPr>
          <w:rFonts w:hint="eastAsia"/>
          <w:color w:val="auto"/>
          <w:sz w:val="21"/>
          <w:szCs w:val="21"/>
        </w:rPr>
        <w:t>相对于学生入学时较低的基础水平，其进步幅度较大，习作和创作都达到了较高的学术水平。学生作品数十件入选</w:t>
      </w:r>
      <w:r>
        <w:rPr>
          <w:rFonts w:hint="eastAsia"/>
          <w:color w:val="auto"/>
          <w:sz w:val="21"/>
          <w:szCs w:val="21"/>
          <w:lang w:eastAsia="zh-CN"/>
        </w:rPr>
        <w:t>国家级、省级美术展览，</w:t>
      </w:r>
      <w:r>
        <w:rPr>
          <w:rFonts w:hint="eastAsia"/>
          <w:color w:val="auto"/>
          <w:sz w:val="21"/>
          <w:szCs w:val="21"/>
        </w:rPr>
        <w:t>具有较强的整体实力。出版有《中俄师生作品集》，获得俄罗斯同行的赞许；历届毕业生的油画创作都留下了大量的优秀作品，受到教育部、教育厅等领导及业内行家的好评。一些毕业生已成为优秀的油画专家，其作品在艺术市场获得较高的定位。</w:t>
      </w:r>
    </w:p>
    <w:p/>
    <w:p/>
    <w:p/>
    <w:p>
      <w:pPr>
        <w:jc w:val="both"/>
        <w:rPr>
          <w:rFonts w:hint="eastAsia" w:ascii="仿宋_GB2312" w:hAnsi="宋体" w:eastAsia="仿宋_GB2312"/>
          <w:b/>
          <w:color w:val="FF0000"/>
          <w:sz w:val="24"/>
        </w:rPr>
      </w:pPr>
      <w:r>
        <w:rPr>
          <w:rFonts w:hint="eastAsia" w:ascii="仿宋_GB2312" w:hAnsi="宋体" w:eastAsia="仿宋_GB2312"/>
          <w:b/>
          <w:color w:val="FF0000"/>
          <w:sz w:val="24"/>
        </w:rPr>
        <w:t>4-3实践教学条件（实践教学环境和开放式教学情况）</w:t>
      </w:r>
      <w:r>
        <w:rPr>
          <w:rFonts w:hint="eastAsia" w:ascii="仿宋_GB2312" w:hAnsi="宋体" w:eastAsia="仿宋_GB2312"/>
          <w:b/>
          <w:color w:val="FF0000"/>
          <w:sz w:val="24"/>
          <w:lang w:val="en-US" w:eastAsia="zh-CN"/>
        </w:rPr>
        <w:t>4.3.2</w:t>
      </w:r>
    </w:p>
    <w:p>
      <w:pPr>
        <w:spacing w:line="360" w:lineRule="auto"/>
        <w:ind w:right="-107" w:rightChars="-51" w:firstLine="360" w:firstLineChars="150"/>
        <w:jc w:val="both"/>
        <w:rPr>
          <w:rFonts w:hint="eastAsia" w:ascii="宋体" w:hAnsi="宋体"/>
          <w:color w:val="auto"/>
          <w:sz w:val="24"/>
        </w:rPr>
      </w:pPr>
      <w:r>
        <w:rPr>
          <w:rFonts w:hint="eastAsia" w:ascii="宋体" w:hAnsi="宋体"/>
          <w:color w:val="auto"/>
          <w:sz w:val="24"/>
        </w:rPr>
        <w:t>实践教学，</w:t>
      </w:r>
      <w:r>
        <w:rPr>
          <w:rFonts w:hint="eastAsia" w:ascii="宋体" w:hAnsi="宋体"/>
          <w:color w:val="auto"/>
          <w:sz w:val="24"/>
          <w:lang w:eastAsia="zh-CN"/>
        </w:rPr>
        <w:t>是美术专业教学的基本教学形式，</w:t>
      </w:r>
      <w:r>
        <w:rPr>
          <w:rFonts w:hint="eastAsia" w:ascii="宋体" w:hAnsi="宋体"/>
          <w:color w:val="auto"/>
          <w:sz w:val="24"/>
        </w:rPr>
        <w:t>主要</w:t>
      </w:r>
      <w:r>
        <w:rPr>
          <w:rFonts w:hint="eastAsia" w:ascii="宋体" w:hAnsi="宋体"/>
          <w:color w:val="auto"/>
          <w:sz w:val="24"/>
          <w:lang w:eastAsia="zh-CN"/>
        </w:rPr>
        <w:t>包括以写生为主的理论课程的实践部分和</w:t>
      </w:r>
      <w:r>
        <w:rPr>
          <w:rFonts w:hint="eastAsia" w:ascii="宋体" w:hAnsi="宋体"/>
          <w:color w:val="auto"/>
          <w:sz w:val="24"/>
        </w:rPr>
        <w:t>毕业创作、社会考察、社会实践</w:t>
      </w:r>
      <w:r>
        <w:rPr>
          <w:rFonts w:hint="eastAsia" w:ascii="宋体" w:hAnsi="宋体"/>
          <w:color w:val="auto"/>
          <w:sz w:val="24"/>
          <w:lang w:eastAsia="zh-CN"/>
        </w:rPr>
        <w:t>及教育见习</w:t>
      </w:r>
      <w:r>
        <w:rPr>
          <w:rFonts w:hint="eastAsia" w:ascii="宋体" w:hAnsi="宋体"/>
          <w:color w:val="auto"/>
          <w:sz w:val="24"/>
        </w:rPr>
        <w:t>。</w:t>
      </w:r>
    </w:p>
    <w:p>
      <w:pPr>
        <w:spacing w:line="360" w:lineRule="auto"/>
        <w:jc w:val="both"/>
        <w:rPr>
          <w:rStyle w:val="5"/>
          <w:rFonts w:hint="eastAsia"/>
          <w:b w:val="0"/>
          <w:color w:val="auto"/>
          <w:sz w:val="24"/>
          <w:szCs w:val="24"/>
        </w:rPr>
      </w:pPr>
      <w:r>
        <w:rPr>
          <w:rStyle w:val="5"/>
          <w:rFonts w:hint="eastAsia"/>
          <w:b w:val="0"/>
          <w:color w:val="auto"/>
          <w:sz w:val="24"/>
          <w:szCs w:val="24"/>
        </w:rPr>
        <w:t>实践教学环境：</w:t>
      </w:r>
    </w:p>
    <w:p>
      <w:pPr>
        <w:spacing w:line="360" w:lineRule="auto"/>
        <w:ind w:firstLine="120" w:firstLineChars="50"/>
        <w:jc w:val="both"/>
        <w:rPr>
          <w:rStyle w:val="5"/>
          <w:rFonts w:hint="eastAsia"/>
          <w:b w:val="0"/>
          <w:color w:val="auto"/>
          <w:sz w:val="24"/>
          <w:szCs w:val="24"/>
        </w:rPr>
      </w:pPr>
      <w:r>
        <w:rPr>
          <w:rStyle w:val="5"/>
          <w:rFonts w:hint="eastAsia"/>
          <w:b w:val="0"/>
          <w:color w:val="auto"/>
          <w:sz w:val="24"/>
          <w:szCs w:val="24"/>
        </w:rPr>
        <w:t>1、校</w:t>
      </w:r>
      <w:r>
        <w:rPr>
          <w:rStyle w:val="5"/>
          <w:rFonts w:hint="eastAsia"/>
          <w:b w:val="0"/>
          <w:color w:val="auto"/>
          <w:sz w:val="24"/>
          <w:szCs w:val="24"/>
          <w:lang w:eastAsia="zh-CN"/>
        </w:rPr>
        <w:t>内</w:t>
      </w:r>
      <w:r>
        <w:rPr>
          <w:rStyle w:val="5"/>
          <w:rFonts w:hint="eastAsia"/>
          <w:b w:val="0"/>
          <w:color w:val="auto"/>
          <w:sz w:val="24"/>
          <w:szCs w:val="24"/>
        </w:rPr>
        <w:t>有专用教室。</w:t>
      </w:r>
    </w:p>
    <w:p>
      <w:pPr>
        <w:spacing w:line="360" w:lineRule="auto"/>
        <w:ind w:firstLine="120" w:firstLineChars="50"/>
        <w:jc w:val="both"/>
        <w:rPr>
          <w:rStyle w:val="5"/>
          <w:rFonts w:hint="eastAsia"/>
          <w:b w:val="0"/>
          <w:color w:val="auto"/>
          <w:sz w:val="24"/>
          <w:szCs w:val="24"/>
        </w:rPr>
      </w:pPr>
      <w:r>
        <w:rPr>
          <w:rStyle w:val="5"/>
          <w:rFonts w:hint="eastAsia"/>
          <w:b w:val="0"/>
          <w:color w:val="auto"/>
          <w:sz w:val="24"/>
          <w:szCs w:val="24"/>
        </w:rPr>
        <w:t>2、校外</w:t>
      </w:r>
      <w:r>
        <w:rPr>
          <w:rStyle w:val="5"/>
          <w:rFonts w:hint="eastAsia"/>
          <w:b w:val="0"/>
          <w:color w:val="auto"/>
          <w:sz w:val="24"/>
          <w:szCs w:val="24"/>
          <w:lang w:eastAsia="zh-CN"/>
        </w:rPr>
        <w:t>现建</w:t>
      </w:r>
      <w:r>
        <w:rPr>
          <w:rStyle w:val="5"/>
          <w:rFonts w:hint="eastAsia"/>
          <w:b w:val="0"/>
          <w:color w:val="auto"/>
          <w:sz w:val="24"/>
          <w:szCs w:val="24"/>
        </w:rPr>
        <w:t>有</w:t>
      </w:r>
      <w:r>
        <w:rPr>
          <w:rStyle w:val="5"/>
          <w:rFonts w:hint="eastAsia"/>
          <w:b w:val="0"/>
          <w:color w:val="auto"/>
          <w:sz w:val="24"/>
          <w:szCs w:val="24"/>
          <w:lang w:eastAsia="zh-CN"/>
        </w:rPr>
        <w:t>十几个专业实训</w:t>
      </w:r>
      <w:r>
        <w:rPr>
          <w:rStyle w:val="5"/>
          <w:rFonts w:hint="eastAsia"/>
          <w:b w:val="0"/>
          <w:color w:val="auto"/>
          <w:sz w:val="24"/>
          <w:szCs w:val="24"/>
        </w:rPr>
        <w:t>基地</w:t>
      </w:r>
      <w:r>
        <w:rPr>
          <w:rStyle w:val="5"/>
          <w:rFonts w:hint="eastAsia"/>
          <w:b w:val="0"/>
          <w:color w:val="auto"/>
          <w:sz w:val="24"/>
          <w:szCs w:val="24"/>
          <w:lang w:eastAsia="zh-CN"/>
        </w:rPr>
        <w:t>和教育见习基地。</w:t>
      </w:r>
    </w:p>
    <w:p>
      <w:pPr>
        <w:spacing w:line="360" w:lineRule="auto"/>
        <w:ind w:firstLine="120" w:firstLineChars="50"/>
        <w:jc w:val="both"/>
        <w:rPr>
          <w:rFonts w:hint="eastAsia" w:ascii="宋体" w:hAnsi="宋体"/>
          <w:color w:val="auto"/>
          <w:sz w:val="24"/>
        </w:rPr>
      </w:pPr>
      <w:r>
        <w:rPr>
          <w:rStyle w:val="5"/>
          <w:rFonts w:hint="eastAsia"/>
          <w:b w:val="0"/>
          <w:color w:val="auto"/>
          <w:sz w:val="24"/>
          <w:szCs w:val="24"/>
        </w:rPr>
        <w:t>3、</w:t>
      </w:r>
      <w:r>
        <w:rPr>
          <w:rStyle w:val="5"/>
          <w:rFonts w:hint="eastAsia"/>
          <w:b w:val="0"/>
          <w:color w:val="auto"/>
          <w:sz w:val="24"/>
          <w:szCs w:val="24"/>
          <w:lang w:eastAsia="zh-CN"/>
        </w:rPr>
        <w:t>利用地缘优势，考察基地主要立足当地民族民俗风情。</w:t>
      </w:r>
    </w:p>
    <w:p>
      <w:pPr>
        <w:spacing w:line="360" w:lineRule="auto"/>
        <w:ind w:firstLine="360" w:firstLineChars="150"/>
        <w:jc w:val="both"/>
        <w:rPr>
          <w:rFonts w:hint="eastAsia" w:ascii="宋体" w:hAnsi="宋体"/>
          <w:color w:val="auto"/>
          <w:sz w:val="24"/>
        </w:rPr>
      </w:pPr>
      <w:r>
        <w:rPr>
          <w:rFonts w:hint="eastAsia" w:ascii="宋体" w:hAnsi="宋体"/>
          <w:color w:val="auto"/>
          <w:sz w:val="24"/>
        </w:rPr>
        <w:t>通过这些实践式开放教学活动，目的有二</w:t>
      </w:r>
      <w:r>
        <w:rPr>
          <w:rFonts w:hint="eastAsia" w:ascii="宋体" w:hAnsi="宋体"/>
          <w:color w:val="auto"/>
          <w:sz w:val="24"/>
          <w:lang w:eastAsia="zh-CN"/>
        </w:rPr>
        <w:t>点</w:t>
      </w:r>
      <w:r>
        <w:rPr>
          <w:rFonts w:hint="eastAsia" w:ascii="宋体" w:hAnsi="宋体"/>
          <w:color w:val="auto"/>
          <w:sz w:val="24"/>
        </w:rPr>
        <w:t>：</w:t>
      </w:r>
    </w:p>
    <w:p>
      <w:pPr>
        <w:spacing w:line="360" w:lineRule="auto"/>
        <w:ind w:firstLine="360" w:firstLineChars="150"/>
        <w:jc w:val="both"/>
        <w:rPr>
          <w:rFonts w:hint="eastAsia" w:ascii="宋体" w:hAnsi="宋体"/>
          <w:color w:val="auto"/>
          <w:sz w:val="24"/>
        </w:rPr>
      </w:pPr>
      <w:r>
        <w:rPr>
          <w:rFonts w:hint="eastAsia" w:ascii="宋体" w:hAnsi="宋体"/>
          <w:color w:val="auto"/>
          <w:sz w:val="24"/>
        </w:rPr>
        <w:t>1、激发学生的学习活力，不断激起学生的探索、发现、想象和表现的愿望，让学生的思维、心态处于开放状态。是创设有利于学生发展的开放式教学情境，通过教学时空的拓展变换，教学评价方法的多元化，师生之间的多向交流，为学生营造一种开放的学习空间，以激发学生的学习活力。</w:t>
      </w:r>
    </w:p>
    <w:p>
      <w:pPr>
        <w:jc w:val="both"/>
        <w:rPr>
          <w:rFonts w:hint="eastAsia" w:ascii="宋体" w:hAnsi="宋体"/>
          <w:color w:val="auto"/>
          <w:sz w:val="24"/>
        </w:rPr>
      </w:pPr>
      <w:r>
        <w:rPr>
          <w:rFonts w:hint="eastAsia" w:ascii="宋体" w:hAnsi="宋体"/>
          <w:color w:val="auto"/>
          <w:sz w:val="24"/>
        </w:rPr>
        <w:t>2、让学生暂时脱离学校，置身于社会的大环境中，让学生学会观察社会，关注生活现象和社会形态，能够从艺术角度出发，了解什么是真正的“艺术来源于生活”，希望通过实际感悟有所成长。课堂教学与社会的有机联系，才能使“教”与“育”真正结合。</w:t>
      </w:r>
    </w:p>
    <w:p>
      <w:pPr>
        <w:jc w:val="both"/>
        <w:rPr>
          <w:rFonts w:hint="eastAsia" w:ascii="宋体" w:hAnsi="宋体"/>
          <w:color w:val="FF0000"/>
          <w:sz w:val="24"/>
        </w:rPr>
      </w:pPr>
    </w:p>
    <w:p>
      <w:pPr>
        <w:jc w:val="left"/>
        <w:rPr>
          <w:rFonts w:hint="eastAsia" w:ascii="仿宋_GB2312" w:hAnsi="宋体" w:eastAsia="仿宋_GB2312"/>
          <w:b/>
          <w:bCs/>
          <w:color w:val="00B0F0"/>
          <w:sz w:val="24"/>
        </w:rPr>
      </w:pPr>
      <w:r>
        <w:rPr>
          <w:rFonts w:hint="eastAsia" w:ascii="仿宋_GB2312" w:hAnsi="宋体" w:eastAsia="仿宋_GB2312"/>
          <w:b/>
          <w:bCs/>
          <w:color w:val="00B0F0"/>
          <w:sz w:val="24"/>
        </w:rPr>
        <w:t>课程所具有的主要特色创新点</w:t>
      </w:r>
      <w:r>
        <w:rPr>
          <w:rFonts w:hint="eastAsia" w:ascii="仿宋_GB2312" w:hAnsi="宋体" w:eastAsia="仿宋_GB2312"/>
          <w:b/>
          <w:bCs/>
          <w:color w:val="00B0F0"/>
          <w:sz w:val="24"/>
          <w:lang w:val="en-US" w:eastAsia="zh-CN"/>
        </w:rPr>
        <w:t>4.1.1-2</w:t>
      </w:r>
    </w:p>
    <w:p>
      <w:pPr>
        <w:widowControl/>
        <w:numPr>
          <w:ilvl w:val="0"/>
          <w:numId w:val="4"/>
        </w:numPr>
        <w:spacing w:before="100" w:beforeAutospacing="1" w:after="100" w:afterAutospacing="1" w:line="360" w:lineRule="auto"/>
        <w:jc w:val="left"/>
        <w:rPr>
          <w:rFonts w:hint="eastAsia"/>
          <w:color w:val="auto"/>
          <w:sz w:val="21"/>
          <w:szCs w:val="21"/>
          <w:lang w:val="en-US" w:eastAsia="zh-CN"/>
        </w:rPr>
      </w:pPr>
      <w:r>
        <w:rPr>
          <w:rFonts w:hint="eastAsia" w:ascii="宋体" w:hAnsi="宋体" w:cs="宋体"/>
          <w:color w:val="auto"/>
          <w:kern w:val="0"/>
          <w:sz w:val="21"/>
          <w:szCs w:val="21"/>
          <w:lang w:eastAsia="zh-CN"/>
        </w:rPr>
        <w:t>审美化</w:t>
      </w:r>
      <w:r>
        <w:rPr>
          <w:rFonts w:hint="eastAsia" w:ascii="宋体" w:hAnsi="宋体" w:cs="宋体"/>
          <w:color w:val="auto"/>
          <w:kern w:val="0"/>
          <w:sz w:val="21"/>
          <w:szCs w:val="21"/>
        </w:rPr>
        <w:t>理</w:t>
      </w:r>
      <w:r>
        <w:rPr>
          <w:rFonts w:hint="eastAsia" w:ascii="宋体" w:hAnsi="宋体" w:cs="宋体"/>
          <w:color w:val="auto"/>
          <w:kern w:val="0"/>
          <w:sz w:val="21"/>
          <w:szCs w:val="21"/>
          <w:lang w:eastAsia="zh-CN"/>
        </w:rPr>
        <w:t>念为支撑的课程体系</w:t>
      </w:r>
    </w:p>
    <w:p>
      <w:pPr>
        <w:widowControl/>
        <w:numPr>
          <w:ilvl w:val="0"/>
          <w:numId w:val="0"/>
        </w:numPr>
        <w:spacing w:before="100" w:beforeAutospacing="1" w:after="100" w:afterAutospacing="1" w:line="360" w:lineRule="auto"/>
        <w:ind w:firstLine="420" w:firstLineChars="200"/>
        <w:jc w:val="left"/>
        <w:rPr>
          <w:rFonts w:hint="eastAsia"/>
          <w:color w:val="auto"/>
          <w:sz w:val="21"/>
          <w:szCs w:val="21"/>
          <w:lang w:val="en-US" w:eastAsia="zh-CN"/>
        </w:rPr>
      </w:pPr>
      <w:r>
        <w:rPr>
          <w:rFonts w:hint="eastAsia"/>
          <w:color w:val="auto"/>
          <w:sz w:val="21"/>
          <w:szCs w:val="21"/>
          <w:highlight w:val="none"/>
          <w:lang w:val="en-US" w:eastAsia="zh-CN"/>
        </w:rPr>
        <w:t>审美教学要求油画的课程体系多元开放，课程目标是根据学生的实际需要去设立，它使教学结构具有不确定性，而这种不确定才是学生可以长期发展的保证。所以油画教学内容在选修阶段以写生为主的课程体系拓展为理论与实践相结合的创新课程体系。从单纯的写生技能训练转变为开发色彩、造型、美术史研究和当代艺术价值判断等的综合能力训练。这部分课程与专业方向实践课互为辅助，共同构成油画选修课体系。油画课程大纲的课块设定，教学目标、要求及教学措施也相应的按照这个原则进行修定。对教学内容的调整，可以说就是对教学思路的重新梳理，使整个教学建立明确的理念和具有可操作的方向性目标。</w:t>
      </w:r>
    </w:p>
    <w:p>
      <w:pPr>
        <w:widowControl/>
        <w:numPr>
          <w:ilvl w:val="0"/>
          <w:numId w:val="4"/>
        </w:numPr>
        <w:spacing w:before="100" w:beforeAutospacing="1" w:after="100" w:afterAutospacing="1" w:line="360" w:lineRule="auto"/>
        <w:jc w:val="left"/>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突出实践应用的课程安排</w:t>
      </w:r>
    </w:p>
    <w:p>
      <w:pPr>
        <w:widowControl/>
        <w:numPr>
          <w:ilvl w:val="0"/>
          <w:numId w:val="0"/>
        </w:numPr>
        <w:spacing w:before="100" w:beforeAutospacing="1" w:after="100" w:afterAutospacing="1"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美术学院的专业教学有它自身的特点，那就是实践性强、应用性强，强调学生创造力的培养。</w:t>
      </w:r>
      <w:r>
        <w:rPr>
          <w:rFonts w:hint="eastAsia" w:ascii="宋体" w:hAnsi="宋体" w:eastAsia="宋体" w:cs="宋体"/>
          <w:color w:val="auto"/>
          <w:sz w:val="21"/>
          <w:szCs w:val="21"/>
          <w:lang w:eastAsia="zh-CN"/>
        </w:rPr>
        <w:t>基于这两点，</w:t>
      </w:r>
      <w:r>
        <w:rPr>
          <w:rFonts w:hint="eastAsia" w:ascii="宋体" w:hAnsi="宋体" w:eastAsia="宋体" w:cs="宋体"/>
          <w:color w:val="auto"/>
          <w:sz w:val="21"/>
          <w:szCs w:val="21"/>
          <w:lang w:val="en-US" w:eastAsia="zh-CN"/>
        </w:rPr>
        <w:t>2017</w:t>
      </w:r>
      <w:r>
        <w:rPr>
          <w:rFonts w:hint="eastAsia" w:ascii="宋体" w:hAnsi="宋体" w:eastAsia="宋体" w:cs="宋体"/>
          <w:color w:val="auto"/>
          <w:sz w:val="21"/>
          <w:szCs w:val="21"/>
          <w:lang w:eastAsia="zh-CN"/>
        </w:rPr>
        <w:t>人才培养方案中油画课程体系加大了选修课和集中实践环节的比例，课程与其他学科交叉紧密；必修课增设了应用性强的课程，除了原有的素描形式语言研究、图形创意与转换、临摹，增加了装饰艺术研究，突出地方经济的人才需求。</w:t>
      </w:r>
    </w:p>
    <w:p>
      <w:pPr>
        <w:widowControl/>
        <w:spacing w:before="100" w:beforeAutospacing="1" w:after="100" w:afterAutospacing="1" w:line="360" w:lineRule="auto"/>
        <w:jc w:val="left"/>
        <w:rPr>
          <w:rFonts w:hint="eastAsia" w:ascii="宋体" w:hAnsi="宋体" w:cs="宋体"/>
          <w:color w:val="auto"/>
          <w:kern w:val="0"/>
          <w:sz w:val="21"/>
          <w:szCs w:val="21"/>
        </w:rPr>
      </w:pPr>
      <w:r>
        <w:rPr>
          <w:rFonts w:hint="eastAsia" w:ascii="宋体" w:hAnsi="宋体" w:cs="宋体"/>
          <w:color w:val="auto"/>
          <w:kern w:val="0"/>
          <w:sz w:val="24"/>
        </w:rPr>
        <w:t>3、</w:t>
      </w:r>
      <w:r>
        <w:rPr>
          <w:rFonts w:hint="eastAsia" w:ascii="宋体" w:hAnsi="宋体" w:cs="宋体"/>
          <w:color w:val="auto"/>
          <w:kern w:val="0"/>
          <w:sz w:val="21"/>
          <w:szCs w:val="21"/>
          <w:lang w:eastAsia="zh-CN"/>
        </w:rPr>
        <w:t>多模式油画课程结构</w:t>
      </w:r>
    </w:p>
    <w:p>
      <w:pPr>
        <w:widowControl/>
        <w:spacing w:before="100" w:beforeAutospacing="1" w:after="100" w:afterAutospacing="1" w:line="360" w:lineRule="auto"/>
        <w:ind w:firstLine="540"/>
        <w:jc w:val="left"/>
        <w:rPr>
          <w:rFonts w:hint="eastAsia" w:ascii="宋体" w:hAnsi="宋体" w:cs="宋体"/>
          <w:color w:val="auto"/>
          <w:kern w:val="0"/>
          <w:sz w:val="21"/>
          <w:szCs w:val="21"/>
        </w:rPr>
      </w:pPr>
      <w:r>
        <w:rPr>
          <w:rFonts w:hint="eastAsia" w:ascii="宋体" w:hAnsi="宋体" w:cs="宋体"/>
          <w:color w:val="auto"/>
          <w:kern w:val="0"/>
          <w:sz w:val="21"/>
          <w:szCs w:val="21"/>
        </w:rPr>
        <w:t>美术生源因招考模式，文化基础相对薄弱，专业素质也存在很大差异。在教学中，统一的要求标准就不适用，要因人而异实行教学。每个学生同样具有自己独特的、丰富的精神世界和内在感受，有着不同于他人的观察、思考和解决问题的方式。这些个体差异，并把它视为一种亟待开发和利用的教育、教学资源，</w:t>
      </w:r>
      <w:r>
        <w:rPr>
          <w:rFonts w:hint="eastAsia" w:ascii="宋体" w:hAnsi="宋体"/>
          <w:color w:val="auto"/>
          <w:sz w:val="21"/>
          <w:szCs w:val="21"/>
        </w:rPr>
        <w:t>这要求教师熟知每个学生的自身专业特点、学习方法、审美特色，</w:t>
      </w:r>
      <w:r>
        <w:rPr>
          <w:rFonts w:hint="eastAsia" w:ascii="宋体" w:hAnsi="宋体"/>
          <w:color w:val="auto"/>
          <w:sz w:val="21"/>
          <w:szCs w:val="21"/>
          <w:lang w:eastAsia="zh-CN"/>
        </w:rPr>
        <w:t>再</w:t>
      </w:r>
      <w:r>
        <w:rPr>
          <w:rFonts w:hint="eastAsia" w:ascii="宋体" w:hAnsi="宋体"/>
          <w:color w:val="auto"/>
          <w:sz w:val="21"/>
          <w:szCs w:val="21"/>
        </w:rPr>
        <w:t>根据这些因素，针对每个学生进行</w:t>
      </w:r>
      <w:r>
        <w:rPr>
          <w:rFonts w:hint="eastAsia" w:ascii="宋体" w:hAnsi="宋体"/>
          <w:color w:val="auto"/>
          <w:sz w:val="21"/>
          <w:szCs w:val="21"/>
          <w:lang w:eastAsia="zh-CN"/>
        </w:rPr>
        <w:t>油</w:t>
      </w:r>
      <w:r>
        <w:rPr>
          <w:rFonts w:hint="eastAsia" w:ascii="宋体" w:hAnsi="宋体"/>
          <w:color w:val="auto"/>
          <w:sz w:val="21"/>
          <w:szCs w:val="21"/>
        </w:rPr>
        <w:t>画</w:t>
      </w:r>
      <w:r>
        <w:rPr>
          <w:rFonts w:hint="eastAsia" w:ascii="宋体" w:hAnsi="宋体"/>
          <w:color w:val="auto"/>
          <w:sz w:val="21"/>
          <w:szCs w:val="21"/>
          <w:lang w:eastAsia="zh-CN"/>
        </w:rPr>
        <w:t>模式</w:t>
      </w:r>
      <w:r>
        <w:rPr>
          <w:rFonts w:hint="eastAsia" w:ascii="宋体" w:hAnsi="宋体"/>
          <w:color w:val="auto"/>
          <w:sz w:val="21"/>
          <w:szCs w:val="21"/>
        </w:rPr>
        <w:t>的引领、指导。这具体到作品的每一个细节，而且每个学生的问题都不同。教师必须在实践指导中，完成每个问题的答必有果。这样的过程经过会数次反复进行，直至作品的最后完成。</w:t>
      </w:r>
      <w:r>
        <w:rPr>
          <w:rFonts w:hint="eastAsia" w:ascii="宋体" w:hAnsi="宋体" w:cs="宋体"/>
          <w:color w:val="auto"/>
          <w:kern w:val="0"/>
          <w:sz w:val="21"/>
          <w:szCs w:val="21"/>
        </w:rPr>
        <w:t>通过重视学生个体的差异性，挖掘学生的学习潜能，达到每个学生都有不同成度的进步，这也是</w:t>
      </w:r>
      <w:r>
        <w:rPr>
          <w:rFonts w:hint="eastAsia" w:ascii="宋体" w:hAnsi="宋体" w:cs="宋体"/>
          <w:color w:val="auto"/>
          <w:kern w:val="0"/>
          <w:sz w:val="21"/>
          <w:szCs w:val="21"/>
          <w:lang w:eastAsia="zh-CN"/>
        </w:rPr>
        <w:t>油画</w:t>
      </w:r>
      <w:r>
        <w:rPr>
          <w:rFonts w:hint="eastAsia" w:ascii="宋体" w:hAnsi="宋体" w:cs="宋体"/>
          <w:color w:val="auto"/>
          <w:kern w:val="0"/>
          <w:sz w:val="21"/>
          <w:szCs w:val="21"/>
        </w:rPr>
        <w:t>课程的最终目标。</w:t>
      </w:r>
    </w:p>
    <w:p>
      <w:pPr>
        <w:jc w:val="both"/>
        <w:rPr>
          <w:rFonts w:hint="eastAsia" w:ascii="宋体" w:hAnsi="宋体"/>
          <w:color w:val="FF0000"/>
          <w:sz w:val="24"/>
        </w:rPr>
      </w:pPr>
    </w:p>
    <w:p>
      <w:pPr>
        <w:numPr>
          <w:ilvl w:val="0"/>
          <w:numId w:val="5"/>
        </w:numPr>
        <w:ind w:firstLine="141" w:firstLineChars="50"/>
        <w:jc w:val="left"/>
        <w:rPr>
          <w:rFonts w:hint="eastAsia" w:ascii="仿宋_GB2312" w:hAnsi="宋体" w:eastAsia="仿宋_GB2312"/>
          <w:b/>
          <w:bCs/>
          <w:color w:val="00B0F0"/>
          <w:sz w:val="28"/>
        </w:rPr>
      </w:pPr>
      <w:r>
        <w:rPr>
          <w:rFonts w:hint="eastAsia" w:ascii="仿宋_GB2312" w:hAnsi="宋体" w:eastAsia="仿宋_GB2312"/>
          <w:b/>
          <w:bCs/>
          <w:color w:val="00B0F0"/>
          <w:sz w:val="28"/>
        </w:rPr>
        <w:t>课程建设成效及目前存在的主要问题</w:t>
      </w:r>
    </w:p>
    <w:p>
      <w:pPr>
        <w:numPr>
          <w:numId w:val="0"/>
        </w:numPr>
        <w:jc w:val="left"/>
        <w:rPr>
          <w:rFonts w:hint="eastAsia" w:ascii="宋体" w:hAnsi="宋体"/>
          <w:b/>
          <w:color w:val="auto"/>
          <w:sz w:val="24"/>
        </w:rPr>
      </w:pPr>
      <w:r>
        <w:rPr>
          <w:rFonts w:hint="eastAsia" w:ascii="仿宋_GB2312" w:hAnsi="宋体" w:eastAsia="仿宋_GB2312"/>
          <w:color w:val="auto"/>
          <w:sz w:val="24"/>
        </w:rPr>
        <w:t>7-1</w:t>
      </w:r>
      <w:r>
        <w:rPr>
          <w:rFonts w:hint="eastAsia" w:ascii="宋体" w:hAnsi="宋体"/>
          <w:b/>
          <w:color w:val="auto"/>
          <w:sz w:val="24"/>
        </w:rPr>
        <w:t>本课程被评为精品课程以来的建设成效</w:t>
      </w:r>
    </w:p>
    <w:p>
      <w:pPr>
        <w:spacing w:line="240" w:lineRule="auto"/>
        <w:jc w:val="left"/>
        <w:rPr>
          <w:rFonts w:hint="eastAsia" w:ascii="宋体" w:hAnsi="宋体"/>
          <w:b/>
          <w:bCs w:val="0"/>
          <w:color w:val="auto"/>
          <w:sz w:val="21"/>
          <w:szCs w:val="21"/>
          <w:lang w:eastAsia="zh-CN"/>
        </w:rPr>
      </w:pPr>
      <w:r>
        <w:rPr>
          <w:rFonts w:hint="eastAsia" w:ascii="宋体" w:hAnsi="宋体"/>
          <w:b/>
          <w:bCs w:val="0"/>
          <w:color w:val="auto"/>
          <w:sz w:val="24"/>
        </w:rPr>
        <w:t xml:space="preserve"> </w:t>
      </w:r>
      <w:r>
        <w:rPr>
          <w:rFonts w:hint="eastAsia" w:ascii="宋体" w:hAnsi="宋体"/>
          <w:b/>
          <w:bCs w:val="0"/>
          <w:color w:val="auto"/>
          <w:sz w:val="21"/>
          <w:szCs w:val="21"/>
        </w:rPr>
        <w:t xml:space="preserve"> 1、</w:t>
      </w:r>
      <w:r>
        <w:rPr>
          <w:rFonts w:hint="eastAsia" w:ascii="宋体" w:hAnsi="宋体"/>
          <w:b/>
          <w:bCs w:val="0"/>
          <w:color w:val="auto"/>
          <w:sz w:val="21"/>
          <w:szCs w:val="21"/>
          <w:lang w:eastAsia="zh-CN"/>
        </w:rPr>
        <w:t>教学手段和方法的保持与深化</w:t>
      </w:r>
    </w:p>
    <w:p>
      <w:pPr>
        <w:spacing w:line="240" w:lineRule="auto"/>
        <w:ind w:firstLine="420" w:firstLineChars="200"/>
        <w:rPr>
          <w:rFonts w:hint="eastAsia" w:ascii="宋体" w:hAnsi="宋体" w:eastAsia="宋体" w:cs="宋体"/>
          <w:color w:val="auto"/>
          <w:sz w:val="21"/>
          <w:szCs w:val="21"/>
        </w:rPr>
      </w:pPr>
      <w:r>
        <w:rPr>
          <w:rFonts w:hint="eastAsia" w:ascii="宋体" w:hAnsi="宋体"/>
          <w:color w:val="auto"/>
          <w:sz w:val="21"/>
          <w:szCs w:val="21"/>
          <w:lang w:eastAsia="zh-CN"/>
        </w:rPr>
        <w:t>保持“五段式”教学管理体系、坚持以审美化理念为主导以多模式为基本形式，在此基础上深化教学模式，加强了现代化教学手段的投入，使得教学直观效果得到了最大限度的发挥，设置了课程考试大纲，加强学生评价体系；对于审美化在概念上更加本质的认识理念对于教学的重要性，所以在实践教学过程中能够方法正确，效果显著；同时创设了课题式教学，即在</w:t>
      </w:r>
      <w:r>
        <w:rPr>
          <w:rFonts w:hint="eastAsia" w:ascii="宋体" w:hAnsi="宋体" w:eastAsia="宋体" w:cs="宋体"/>
          <w:color w:val="auto"/>
          <w:sz w:val="21"/>
          <w:szCs w:val="21"/>
        </w:rPr>
        <w:t>教学活动中创设问题、情境、激发学生求知欲，培养学生思维。基本模式：创设情境——学生加入——总结转化。</w:t>
      </w:r>
    </w:p>
    <w:p>
      <w:pPr>
        <w:pStyle w:val="2"/>
        <w:spacing w:before="150" w:after="150" w:line="240" w:lineRule="auto"/>
        <w:textAlignment w:val="top"/>
        <w:rPr>
          <w:rFonts w:hint="eastAsia" w:ascii="宋体" w:hAnsi="宋体"/>
          <w:b w:val="0"/>
          <w:color w:val="auto"/>
          <w:sz w:val="21"/>
          <w:szCs w:val="21"/>
          <w:lang w:eastAsia="zh-CN"/>
        </w:rPr>
      </w:pPr>
      <w:r>
        <w:rPr>
          <w:rFonts w:hint="eastAsia" w:ascii="宋体" w:hAnsi="宋体"/>
          <w:b w:val="0"/>
          <w:color w:val="auto"/>
          <w:sz w:val="21"/>
          <w:szCs w:val="21"/>
        </w:rPr>
        <w:t xml:space="preserve"> </w:t>
      </w:r>
      <w:r>
        <w:rPr>
          <w:rFonts w:hint="eastAsia" w:ascii="宋体" w:hAnsi="宋体"/>
          <w:b/>
          <w:bCs w:val="0"/>
          <w:color w:val="auto"/>
          <w:sz w:val="21"/>
          <w:szCs w:val="21"/>
        </w:rPr>
        <w:t>2、</w:t>
      </w:r>
      <w:r>
        <w:rPr>
          <w:rFonts w:hint="eastAsia" w:ascii="宋体" w:hAnsi="宋体"/>
          <w:b/>
          <w:bCs w:val="0"/>
          <w:color w:val="auto"/>
          <w:sz w:val="21"/>
          <w:szCs w:val="21"/>
          <w:lang w:eastAsia="zh-CN"/>
        </w:rPr>
        <w:t>课程体系逐步完善</w:t>
      </w:r>
    </w:p>
    <w:p>
      <w:pPr>
        <w:spacing w:line="240" w:lineRule="auto"/>
        <w:ind w:firstLine="420" w:firstLineChars="200"/>
        <w:rPr>
          <w:rFonts w:hint="eastAsia"/>
          <w:color w:val="auto"/>
          <w:sz w:val="21"/>
          <w:szCs w:val="21"/>
        </w:rPr>
      </w:pPr>
      <w:r>
        <w:rPr>
          <w:rFonts w:hint="eastAsia"/>
          <w:color w:val="auto"/>
          <w:sz w:val="21"/>
          <w:szCs w:val="21"/>
        </w:rPr>
        <w:t>加大课程建设力度</w:t>
      </w:r>
      <w:r>
        <w:rPr>
          <w:rFonts w:hint="eastAsia"/>
          <w:color w:val="auto"/>
          <w:sz w:val="21"/>
          <w:szCs w:val="21"/>
          <w:lang w:eastAsia="zh-CN"/>
        </w:rPr>
        <w:t>，</w:t>
      </w:r>
      <w:r>
        <w:rPr>
          <w:rFonts w:hint="eastAsia" w:ascii="宋体" w:hAnsi="宋体"/>
          <w:b w:val="0"/>
          <w:bCs/>
          <w:color w:val="auto"/>
          <w:sz w:val="21"/>
          <w:szCs w:val="21"/>
          <w:lang w:val="en-US" w:eastAsia="zh-CN"/>
        </w:rPr>
        <w:t>经过2012、2015、2017人才培养方案的三次修改</w:t>
      </w:r>
      <w:r>
        <w:rPr>
          <w:rFonts w:hint="eastAsia" w:ascii="宋体" w:hAnsi="宋体"/>
          <w:b w:val="0"/>
          <w:bCs/>
          <w:color w:val="auto"/>
          <w:sz w:val="21"/>
          <w:szCs w:val="21"/>
        </w:rPr>
        <w:t>完善</w:t>
      </w:r>
      <w:r>
        <w:rPr>
          <w:rFonts w:hint="eastAsia" w:ascii="宋体" w:hAnsi="宋体"/>
          <w:b w:val="0"/>
          <w:bCs/>
          <w:color w:val="auto"/>
          <w:sz w:val="21"/>
          <w:szCs w:val="21"/>
          <w:lang w:eastAsia="zh-CN"/>
        </w:rPr>
        <w:t>，油画</w:t>
      </w:r>
      <w:r>
        <w:rPr>
          <w:rFonts w:hint="eastAsia" w:ascii="宋体" w:hAnsi="宋体"/>
          <w:b w:val="0"/>
          <w:bCs/>
          <w:color w:val="auto"/>
          <w:sz w:val="21"/>
          <w:szCs w:val="21"/>
        </w:rPr>
        <w:t>课程</w:t>
      </w:r>
      <w:r>
        <w:rPr>
          <w:rFonts w:hint="eastAsia" w:ascii="宋体" w:hAnsi="宋体"/>
          <w:b w:val="0"/>
          <w:bCs/>
          <w:color w:val="auto"/>
          <w:sz w:val="21"/>
          <w:szCs w:val="21"/>
          <w:lang w:eastAsia="zh-CN"/>
        </w:rPr>
        <w:t>形成体系化，</w:t>
      </w:r>
      <w:r>
        <w:rPr>
          <w:rFonts w:hint="eastAsia"/>
          <w:color w:val="auto"/>
          <w:sz w:val="21"/>
          <w:szCs w:val="21"/>
        </w:rPr>
        <w:t>根据人才市场发展的需求和未来发展的可能性来优化调整课程设置</w:t>
      </w:r>
      <w:r>
        <w:rPr>
          <w:rFonts w:hint="eastAsia"/>
          <w:color w:val="auto"/>
          <w:sz w:val="21"/>
          <w:szCs w:val="21"/>
          <w:lang w:eastAsia="zh-CN"/>
        </w:rPr>
        <w:t>，</w:t>
      </w:r>
      <w:r>
        <w:rPr>
          <w:rFonts w:hint="eastAsia"/>
          <w:color w:val="auto"/>
          <w:sz w:val="21"/>
          <w:szCs w:val="21"/>
        </w:rPr>
        <w:t>扩大</w:t>
      </w:r>
      <w:r>
        <w:rPr>
          <w:rFonts w:hint="eastAsia"/>
          <w:color w:val="auto"/>
          <w:sz w:val="21"/>
          <w:szCs w:val="21"/>
          <w:lang w:eastAsia="zh-CN"/>
        </w:rPr>
        <w:t>了</w:t>
      </w:r>
      <w:r>
        <w:rPr>
          <w:rFonts w:hint="eastAsia"/>
          <w:color w:val="auto"/>
          <w:sz w:val="21"/>
          <w:szCs w:val="21"/>
        </w:rPr>
        <w:t>专业选修课的范围，促进专业间的融合渗透，学生个性发展与全面发展并重。</w:t>
      </w:r>
    </w:p>
    <w:p>
      <w:pPr>
        <w:pStyle w:val="2"/>
        <w:numPr>
          <w:ilvl w:val="0"/>
          <w:numId w:val="4"/>
        </w:numPr>
        <w:spacing w:before="150" w:after="150" w:line="240" w:lineRule="auto"/>
        <w:textAlignment w:val="top"/>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教学质量监控体系得到强化</w:t>
      </w:r>
    </w:p>
    <w:p>
      <w:pPr>
        <w:pStyle w:val="2"/>
        <w:numPr>
          <w:ilvl w:val="0"/>
          <w:numId w:val="0"/>
        </w:numPr>
        <w:spacing w:before="150" w:after="150" w:line="240" w:lineRule="auto"/>
        <w:ind w:firstLine="420" w:firstLineChars="200"/>
        <w:textAlignment w:val="top"/>
        <w:rPr>
          <w:rFonts w:hint="eastAsia" w:ascii="宋体" w:hAnsi="宋体"/>
          <w:b w:val="0"/>
          <w:color w:val="auto"/>
          <w:sz w:val="21"/>
          <w:szCs w:val="21"/>
        </w:rPr>
      </w:pPr>
      <w:r>
        <w:rPr>
          <w:rFonts w:hint="eastAsia" w:ascii="宋体" w:hAnsi="宋体"/>
          <w:b w:val="0"/>
          <w:color w:val="auto"/>
          <w:sz w:val="21"/>
          <w:szCs w:val="21"/>
          <w:lang w:eastAsia="zh-CN"/>
        </w:rPr>
        <w:t>按照学校标准完善了课程教学大纲，集体备课，确定</w:t>
      </w:r>
      <w:r>
        <w:rPr>
          <w:rFonts w:hint="eastAsia" w:ascii="宋体" w:hAnsi="宋体"/>
          <w:b w:val="0"/>
          <w:color w:val="auto"/>
          <w:sz w:val="21"/>
          <w:szCs w:val="21"/>
        </w:rPr>
        <w:t>讲授内容、讲授标准，促进了按教学规范进行的课程设计。重视教案、教学进度表、</w:t>
      </w:r>
      <w:r>
        <w:rPr>
          <w:rFonts w:hint="eastAsia" w:ascii="宋体" w:hAnsi="宋体"/>
          <w:b w:val="0"/>
          <w:color w:val="auto"/>
          <w:sz w:val="21"/>
          <w:szCs w:val="21"/>
          <w:lang w:eastAsia="zh-CN"/>
        </w:rPr>
        <w:t>工作手册</w:t>
      </w:r>
      <w:r>
        <w:rPr>
          <w:rFonts w:hint="eastAsia" w:ascii="宋体" w:hAnsi="宋体"/>
          <w:b w:val="0"/>
          <w:color w:val="auto"/>
          <w:sz w:val="21"/>
          <w:szCs w:val="21"/>
        </w:rPr>
        <w:t>和讲义等教学程序的规范</w:t>
      </w:r>
      <w:r>
        <w:rPr>
          <w:rFonts w:hint="eastAsia" w:ascii="宋体" w:hAnsi="宋体"/>
          <w:b w:val="0"/>
          <w:color w:val="auto"/>
          <w:sz w:val="21"/>
          <w:szCs w:val="21"/>
          <w:lang w:eastAsia="zh-CN"/>
        </w:rPr>
        <w:t>等。</w:t>
      </w:r>
    </w:p>
    <w:p>
      <w:pPr>
        <w:numPr>
          <w:ilvl w:val="0"/>
          <w:numId w:val="4"/>
        </w:numPr>
        <w:spacing w:line="240" w:lineRule="auto"/>
        <w:ind w:firstLine="211" w:firstLineChars="100"/>
        <w:rPr>
          <w:rFonts w:hint="eastAsia"/>
          <w:b/>
          <w:bCs/>
          <w:color w:val="auto"/>
          <w:sz w:val="21"/>
          <w:szCs w:val="21"/>
          <w:lang w:eastAsia="zh-CN"/>
        </w:rPr>
      </w:pPr>
      <w:r>
        <w:rPr>
          <w:rFonts w:hint="eastAsia"/>
          <w:b/>
          <w:bCs/>
          <w:color w:val="auto"/>
          <w:sz w:val="21"/>
          <w:szCs w:val="21"/>
          <w:lang w:val="en-US" w:eastAsia="zh-CN"/>
        </w:rPr>
        <w:t>以教学促</w:t>
      </w:r>
      <w:r>
        <w:rPr>
          <w:rFonts w:hint="eastAsia"/>
          <w:b/>
          <w:bCs/>
          <w:color w:val="auto"/>
          <w:sz w:val="21"/>
          <w:szCs w:val="21"/>
        </w:rPr>
        <w:t>科研</w:t>
      </w:r>
      <w:r>
        <w:rPr>
          <w:rFonts w:hint="eastAsia"/>
          <w:b/>
          <w:bCs/>
          <w:color w:val="auto"/>
          <w:sz w:val="21"/>
          <w:szCs w:val="21"/>
          <w:lang w:eastAsia="zh-CN"/>
        </w:rPr>
        <w:t>，以科研带教学</w:t>
      </w:r>
    </w:p>
    <w:p>
      <w:pPr>
        <w:numPr>
          <w:ilvl w:val="0"/>
          <w:numId w:val="0"/>
        </w:numPr>
        <w:spacing w:line="240" w:lineRule="auto"/>
        <w:ind w:firstLine="630" w:firstLineChars="300"/>
        <w:rPr>
          <w:color w:val="auto"/>
          <w:sz w:val="21"/>
          <w:szCs w:val="21"/>
        </w:rPr>
      </w:pPr>
      <w:r>
        <w:rPr>
          <w:rFonts w:hint="eastAsia"/>
          <w:color w:val="auto"/>
          <w:sz w:val="21"/>
          <w:szCs w:val="21"/>
        </w:rPr>
        <w:t>在教学基础上进行，或者说先以教学为基点培养科研的认识基础、发现基础。没有教学研究基础，科研是无源之水。</w:t>
      </w:r>
      <w:r>
        <w:rPr>
          <w:rFonts w:hint="eastAsia"/>
          <w:color w:val="auto"/>
          <w:sz w:val="21"/>
          <w:szCs w:val="21"/>
          <w:lang w:eastAsia="zh-CN"/>
        </w:rPr>
        <w:t>反过来，再把科研成果转化为教学内容，互相联系，相辅相成。近五年来，油画教学团队努力业务进修，科研成果显著，教学也相应的先进于自治区同类专业教学。</w:t>
      </w:r>
    </w:p>
    <w:p>
      <w:pPr>
        <w:jc w:val="left"/>
        <w:rPr>
          <w:rFonts w:hint="eastAsia" w:ascii="仿宋_GB2312" w:hAnsi="宋体" w:eastAsia="仿宋_GB2312"/>
          <w:color w:val="00B0F0"/>
          <w:sz w:val="24"/>
        </w:rPr>
      </w:pPr>
    </w:p>
    <w:p>
      <w:pPr>
        <w:jc w:val="both"/>
        <w:rPr>
          <w:rFonts w:hint="eastAsia" w:ascii="宋体" w:hAnsi="宋体"/>
          <w:color w:val="FF0000"/>
          <w:sz w:val="24"/>
        </w:rPr>
      </w:pPr>
    </w:p>
    <w:p>
      <w:pPr>
        <w:jc w:val="both"/>
        <w:rPr>
          <w:rFonts w:hint="eastAsia" w:ascii="宋体" w:hAnsi="宋体"/>
          <w:color w:val="FF0000"/>
          <w:sz w:val="24"/>
        </w:rPr>
      </w:pPr>
    </w:p>
    <w:p>
      <w:pPr>
        <w:spacing w:line="360" w:lineRule="auto"/>
        <w:jc w:val="left"/>
        <w:rPr>
          <w:rFonts w:hint="eastAsia" w:ascii="宋体" w:hAnsi="宋体"/>
          <w:b/>
          <w:color w:val="00B0F0"/>
          <w:sz w:val="24"/>
        </w:rPr>
      </w:pPr>
      <w:r>
        <w:rPr>
          <w:rFonts w:hint="eastAsia" w:ascii="宋体" w:hAnsi="宋体"/>
          <w:b/>
          <w:color w:val="00B0F0"/>
          <w:sz w:val="24"/>
        </w:rPr>
        <w:t>课程建设的目标和规划</w:t>
      </w:r>
      <w:r>
        <w:rPr>
          <w:rFonts w:hint="eastAsia" w:ascii="宋体" w:hAnsi="宋体"/>
          <w:b/>
          <w:color w:val="00B0F0"/>
          <w:sz w:val="24"/>
          <w:lang w:val="en-US" w:eastAsia="zh-CN"/>
        </w:rPr>
        <w:t>2.3.3</w:t>
      </w:r>
    </w:p>
    <w:p>
      <w:pPr>
        <w:spacing w:line="240" w:lineRule="auto"/>
        <w:ind w:firstLine="412" w:firstLineChars="200"/>
        <w:rPr>
          <w:rFonts w:hint="eastAsia" w:ascii="宋体" w:hAnsi="宋体" w:cs="宋体"/>
          <w:color w:val="auto"/>
          <w:spacing w:val="-2"/>
          <w:kern w:val="0"/>
          <w:sz w:val="21"/>
          <w:szCs w:val="21"/>
        </w:rPr>
      </w:pPr>
      <w:r>
        <w:rPr>
          <w:rFonts w:hint="eastAsia" w:ascii="宋体" w:hAnsi="宋体" w:cs="宋体"/>
          <w:color w:val="auto"/>
          <w:spacing w:val="-2"/>
          <w:kern w:val="0"/>
          <w:sz w:val="21"/>
          <w:szCs w:val="21"/>
        </w:rPr>
        <w:t>作为</w:t>
      </w:r>
      <w:r>
        <w:rPr>
          <w:rFonts w:hint="eastAsia" w:ascii="宋体" w:hAnsi="宋体" w:cs="宋体"/>
          <w:color w:val="auto"/>
          <w:spacing w:val="-2"/>
          <w:kern w:val="0"/>
          <w:sz w:val="21"/>
          <w:szCs w:val="21"/>
          <w:lang w:eastAsia="zh-CN"/>
        </w:rPr>
        <w:t>自治区级</w:t>
      </w:r>
      <w:r>
        <w:rPr>
          <w:rFonts w:hint="eastAsia" w:ascii="宋体" w:hAnsi="宋体" w:cs="宋体"/>
          <w:color w:val="auto"/>
          <w:spacing w:val="-2"/>
          <w:kern w:val="0"/>
          <w:sz w:val="21"/>
          <w:szCs w:val="21"/>
        </w:rPr>
        <w:t>精品课，应在教书、育人科研方面起重要作用。</w:t>
      </w:r>
      <w:r>
        <w:rPr>
          <w:rFonts w:hint="eastAsia" w:ascii="宋体" w:hAnsi="宋体"/>
          <w:color w:val="auto"/>
          <w:sz w:val="21"/>
          <w:szCs w:val="21"/>
        </w:rPr>
        <w:t>希望借助评估的机遇，对以往的工作进行重新审视，吸取不足，展望未来。</w:t>
      </w:r>
      <w:r>
        <w:rPr>
          <w:rFonts w:hint="eastAsia" w:ascii="宋体" w:hAnsi="宋体"/>
          <w:color w:val="auto"/>
          <w:spacing w:val="-2"/>
          <w:sz w:val="21"/>
          <w:szCs w:val="21"/>
        </w:rPr>
        <w:t>在</w:t>
      </w:r>
      <w:r>
        <w:rPr>
          <w:rFonts w:hint="eastAsia" w:ascii="宋体" w:hAnsi="宋体" w:cs="宋体"/>
          <w:color w:val="auto"/>
          <w:spacing w:val="-2"/>
          <w:kern w:val="0"/>
          <w:sz w:val="21"/>
          <w:szCs w:val="21"/>
        </w:rPr>
        <w:t>今后有以下目标和规划：</w:t>
      </w:r>
    </w:p>
    <w:p>
      <w:pPr>
        <w:numPr>
          <w:ilvl w:val="0"/>
          <w:numId w:val="6"/>
        </w:numPr>
        <w:spacing w:line="240" w:lineRule="auto"/>
        <w:ind w:firstLine="210" w:firstLineChars="100"/>
        <w:rPr>
          <w:rFonts w:hint="eastAsia" w:ascii="宋体" w:hAnsi="宋体"/>
          <w:color w:val="auto"/>
          <w:sz w:val="21"/>
          <w:szCs w:val="21"/>
          <w:lang w:eastAsia="zh-CN"/>
        </w:rPr>
      </w:pPr>
      <w:r>
        <w:rPr>
          <w:rFonts w:hint="eastAsia" w:ascii="宋体" w:hAnsi="宋体"/>
          <w:color w:val="auto"/>
          <w:sz w:val="21"/>
          <w:szCs w:val="21"/>
          <w:lang w:eastAsia="zh-CN"/>
        </w:rPr>
        <w:t>教学方法和教学手段的进一步深化和完善；</w:t>
      </w:r>
    </w:p>
    <w:p>
      <w:pPr>
        <w:numPr>
          <w:ilvl w:val="0"/>
          <w:numId w:val="6"/>
        </w:numPr>
        <w:spacing w:line="240" w:lineRule="auto"/>
        <w:ind w:firstLine="210" w:firstLineChars="100"/>
        <w:rPr>
          <w:rFonts w:hint="eastAsia"/>
          <w:color w:val="auto"/>
          <w:sz w:val="21"/>
          <w:szCs w:val="21"/>
        </w:rPr>
      </w:pPr>
      <w:r>
        <w:rPr>
          <w:rFonts w:hint="eastAsia"/>
          <w:color w:val="auto"/>
          <w:sz w:val="21"/>
          <w:szCs w:val="21"/>
          <w:lang w:eastAsia="zh-CN"/>
        </w:rPr>
        <w:t>油画系列</w:t>
      </w:r>
      <w:r>
        <w:rPr>
          <w:rFonts w:hint="eastAsia"/>
          <w:color w:val="auto"/>
          <w:sz w:val="21"/>
          <w:szCs w:val="21"/>
        </w:rPr>
        <w:t>课程建设与教材建设是相辅相成的，在保证各课程模块内容在教学中的有效实施，以合格课程建设为基础，重点建设优秀课程，培植精品课程的同时，必须坚持教材与课程协调建设，结合课程建设，重点建设一批精品教材、通识教材、特色教材，使其系列化</w:t>
      </w:r>
      <w:r>
        <w:rPr>
          <w:rFonts w:hint="eastAsia"/>
          <w:color w:val="auto"/>
          <w:sz w:val="21"/>
          <w:szCs w:val="21"/>
          <w:lang w:eastAsia="zh-CN"/>
        </w:rPr>
        <w:t>；</w:t>
      </w:r>
    </w:p>
    <w:p>
      <w:pPr>
        <w:spacing w:line="240" w:lineRule="auto"/>
        <w:ind w:left="1" w:firstLine="210" w:firstLineChars="100"/>
        <w:rPr>
          <w:rFonts w:hint="eastAsia" w:ascii="宋体" w:hAnsi="宋体"/>
          <w:color w:val="auto"/>
          <w:spacing w:val="-2"/>
          <w:sz w:val="21"/>
          <w:szCs w:val="21"/>
        </w:rPr>
      </w:pPr>
      <w:r>
        <w:rPr>
          <w:rFonts w:hint="eastAsia" w:ascii="宋体" w:hAnsi="宋体" w:cs="宋体"/>
          <w:color w:val="auto"/>
          <w:kern w:val="0"/>
          <w:sz w:val="21"/>
          <w:szCs w:val="21"/>
        </w:rPr>
        <w:t>3、</w:t>
      </w:r>
      <w:r>
        <w:rPr>
          <w:rFonts w:hint="eastAsia" w:ascii="宋体" w:hAnsi="宋体" w:cs="宋体"/>
          <w:color w:val="auto"/>
          <w:spacing w:val="15"/>
          <w:kern w:val="0"/>
          <w:sz w:val="21"/>
          <w:szCs w:val="21"/>
        </w:rPr>
        <w:t>课程负责人应在教学改革方面起积极带头作用。在教研室范围教学气氛，使课程组每个成员都参与到教学活动中来。加强听课制度，随时解决教学问题。完善</w:t>
      </w:r>
      <w:r>
        <w:rPr>
          <w:rFonts w:hint="eastAsia" w:ascii="宋体" w:hAnsi="宋体"/>
          <w:color w:val="auto"/>
          <w:spacing w:val="-2"/>
          <w:sz w:val="21"/>
          <w:szCs w:val="21"/>
        </w:rPr>
        <w:t>教学方法形式，提高教学质量</w:t>
      </w:r>
      <w:r>
        <w:rPr>
          <w:rFonts w:hint="eastAsia" w:ascii="宋体" w:hAnsi="宋体"/>
          <w:color w:val="auto"/>
          <w:spacing w:val="-2"/>
          <w:sz w:val="21"/>
          <w:szCs w:val="21"/>
          <w:lang w:eastAsia="zh-CN"/>
        </w:rPr>
        <w:t>；</w:t>
      </w:r>
    </w:p>
    <w:p>
      <w:pPr>
        <w:spacing w:line="240" w:lineRule="auto"/>
        <w:ind w:firstLine="206" w:firstLineChars="100"/>
        <w:rPr>
          <w:rFonts w:hint="eastAsia" w:ascii="宋体" w:hAnsi="宋体" w:cs="宋体"/>
          <w:color w:val="auto"/>
          <w:spacing w:val="15"/>
          <w:kern w:val="0"/>
          <w:sz w:val="24"/>
        </w:rPr>
      </w:pPr>
      <w:r>
        <w:rPr>
          <w:rFonts w:hint="eastAsia" w:ascii="宋体" w:hAnsi="宋体"/>
          <w:color w:val="auto"/>
          <w:spacing w:val="-2"/>
          <w:sz w:val="21"/>
          <w:szCs w:val="21"/>
        </w:rPr>
        <w:t>4、</w:t>
      </w:r>
      <w:r>
        <w:rPr>
          <w:rFonts w:hint="eastAsia" w:ascii="宋体" w:hAnsi="宋体" w:cs="宋体"/>
          <w:color w:val="auto"/>
          <w:spacing w:val="-6"/>
          <w:kern w:val="0"/>
          <w:sz w:val="21"/>
          <w:szCs w:val="21"/>
        </w:rPr>
        <w:t>根据课程需要，</w:t>
      </w:r>
      <w:r>
        <w:rPr>
          <w:rFonts w:hint="eastAsia" w:ascii="宋体" w:hAnsi="宋体"/>
          <w:color w:val="auto"/>
          <w:spacing w:val="-6"/>
          <w:sz w:val="21"/>
          <w:szCs w:val="21"/>
        </w:rPr>
        <w:t>继续集体</w:t>
      </w:r>
      <w:r>
        <w:rPr>
          <w:rFonts w:hint="eastAsia" w:ascii="宋体" w:hAnsi="宋体"/>
          <w:color w:val="auto"/>
          <w:sz w:val="21"/>
          <w:szCs w:val="21"/>
        </w:rPr>
        <w:t>教学授课计划和教案的编写。</w:t>
      </w:r>
      <w:r>
        <w:rPr>
          <w:rFonts w:hint="eastAsia" w:ascii="宋体" w:hAnsi="宋体" w:cs="宋体"/>
          <w:color w:val="auto"/>
          <w:spacing w:val="15"/>
          <w:kern w:val="0"/>
          <w:sz w:val="21"/>
          <w:szCs w:val="21"/>
        </w:rPr>
        <w:t>认真备课，完备教学进度表、讲义、教案范画等教学程序。</w:t>
      </w:r>
      <w:r>
        <w:rPr>
          <w:rFonts w:hint="eastAsia" w:ascii="宋体" w:hAnsi="宋体"/>
          <w:color w:val="auto"/>
          <w:sz w:val="21"/>
          <w:szCs w:val="21"/>
        </w:rPr>
        <w:t>课程组统一进行结课观摩评议。积极配合学院进行教学听课检查</w:t>
      </w:r>
      <w:r>
        <w:rPr>
          <w:rFonts w:hint="eastAsia" w:ascii="宋体" w:hAnsi="宋体"/>
          <w:color w:val="auto"/>
          <w:sz w:val="21"/>
          <w:szCs w:val="21"/>
          <w:lang w:eastAsia="zh-CN"/>
        </w:rPr>
        <w:t>；</w:t>
      </w:r>
    </w:p>
    <w:p>
      <w:pPr>
        <w:spacing w:line="240" w:lineRule="auto"/>
        <w:ind w:left="1" w:firstLine="240" w:firstLineChars="100"/>
        <w:rPr>
          <w:rFonts w:hint="eastAsia" w:ascii="宋体" w:hAnsi="宋体"/>
          <w:color w:val="auto"/>
          <w:kern w:val="11"/>
          <w:sz w:val="24"/>
        </w:rPr>
      </w:pPr>
      <w:r>
        <w:rPr>
          <w:rFonts w:hint="eastAsia" w:ascii="宋体" w:hAnsi="宋体" w:cs="宋体"/>
          <w:color w:val="auto"/>
          <w:spacing w:val="15"/>
          <w:kern w:val="0"/>
          <w:sz w:val="21"/>
          <w:szCs w:val="21"/>
          <w:lang w:val="en-US" w:eastAsia="zh-CN"/>
        </w:rPr>
        <w:t>5</w:t>
      </w:r>
      <w:r>
        <w:rPr>
          <w:rFonts w:hint="eastAsia" w:ascii="宋体" w:hAnsi="宋体" w:cs="宋体"/>
          <w:color w:val="auto"/>
          <w:spacing w:val="15"/>
          <w:kern w:val="0"/>
          <w:sz w:val="21"/>
          <w:szCs w:val="21"/>
        </w:rPr>
        <w:t>、继续</w:t>
      </w:r>
      <w:r>
        <w:rPr>
          <w:rFonts w:hint="eastAsia" w:ascii="宋体" w:hAnsi="宋体"/>
          <w:color w:val="auto"/>
          <w:spacing w:val="-2"/>
          <w:sz w:val="21"/>
          <w:szCs w:val="21"/>
        </w:rPr>
        <w:t>保持</w:t>
      </w:r>
      <w:r>
        <w:rPr>
          <w:rFonts w:hint="eastAsia" w:ascii="宋体" w:hAnsi="宋体"/>
          <w:color w:val="auto"/>
          <w:spacing w:val="-2"/>
          <w:sz w:val="21"/>
          <w:szCs w:val="21"/>
          <w:lang w:eastAsia="zh-CN"/>
        </w:rPr>
        <w:t>油画</w:t>
      </w:r>
      <w:r>
        <w:rPr>
          <w:rFonts w:hint="eastAsia" w:ascii="宋体" w:hAnsi="宋体"/>
          <w:color w:val="auto"/>
          <w:spacing w:val="-2"/>
          <w:sz w:val="21"/>
          <w:szCs w:val="21"/>
        </w:rPr>
        <w:t>课程的优势，</w:t>
      </w:r>
      <w:r>
        <w:rPr>
          <w:rFonts w:hint="eastAsia" w:ascii="宋体" w:hAnsi="宋体" w:cs="宋体"/>
          <w:color w:val="auto"/>
          <w:spacing w:val="-10"/>
          <w:kern w:val="11"/>
          <w:sz w:val="21"/>
          <w:szCs w:val="21"/>
        </w:rPr>
        <w:t>充分发扬本课程的优良传统，学习国内</w:t>
      </w:r>
      <w:r>
        <w:rPr>
          <w:rFonts w:hint="eastAsia" w:ascii="宋体" w:hAnsi="宋体" w:cs="宋体"/>
          <w:color w:val="auto"/>
          <w:spacing w:val="-10"/>
          <w:kern w:val="11"/>
          <w:sz w:val="21"/>
          <w:szCs w:val="21"/>
          <w:lang w:eastAsia="zh-CN"/>
        </w:rPr>
        <w:t>外</w:t>
      </w:r>
      <w:r>
        <w:rPr>
          <w:rFonts w:hint="eastAsia" w:ascii="宋体" w:hAnsi="宋体" w:cs="宋体"/>
          <w:color w:val="auto"/>
          <w:spacing w:val="-10"/>
          <w:kern w:val="11"/>
          <w:sz w:val="21"/>
          <w:szCs w:val="21"/>
        </w:rPr>
        <w:t>知名大学课程建设的经验，积极组织教学交流，</w:t>
      </w:r>
      <w:r>
        <w:rPr>
          <w:rFonts w:hint="eastAsia" w:ascii="宋体" w:hAnsi="宋体"/>
          <w:color w:val="auto"/>
          <w:kern w:val="11"/>
          <w:sz w:val="21"/>
          <w:szCs w:val="21"/>
        </w:rPr>
        <w:t>采集校际教改经验，</w:t>
      </w:r>
      <w:r>
        <w:rPr>
          <w:rFonts w:hint="eastAsia" w:ascii="宋体" w:hAnsi="宋体" w:cs="宋体"/>
          <w:color w:val="auto"/>
          <w:spacing w:val="-10"/>
          <w:kern w:val="11"/>
          <w:sz w:val="21"/>
          <w:szCs w:val="21"/>
        </w:rPr>
        <w:t>取之精华，为我作用，不断深化课程建设，</w:t>
      </w:r>
      <w:r>
        <w:rPr>
          <w:rFonts w:hint="eastAsia" w:ascii="宋体" w:hAnsi="宋体"/>
          <w:color w:val="auto"/>
          <w:kern w:val="11"/>
          <w:sz w:val="21"/>
          <w:szCs w:val="21"/>
        </w:rPr>
        <w:t>以更加合理、灵活的教学形式适应当前高校教育的实际情况，也充分发挥我专业特色的教学方案和措施</w:t>
      </w:r>
      <w:r>
        <w:rPr>
          <w:rFonts w:hint="eastAsia" w:ascii="宋体" w:hAnsi="宋体"/>
          <w:color w:val="auto"/>
          <w:kern w:val="11"/>
          <w:sz w:val="21"/>
          <w:szCs w:val="21"/>
          <w:lang w:eastAsia="zh-CN"/>
        </w:rPr>
        <w:t>，</w:t>
      </w:r>
      <w:r>
        <w:rPr>
          <w:rFonts w:hint="eastAsia" w:ascii="宋体" w:hAnsi="宋体"/>
          <w:color w:val="auto"/>
          <w:spacing w:val="-2"/>
          <w:sz w:val="21"/>
          <w:szCs w:val="21"/>
        </w:rPr>
        <w:t>努力为申请</w:t>
      </w:r>
      <w:r>
        <w:rPr>
          <w:rFonts w:hint="eastAsia" w:ascii="宋体" w:hAnsi="宋体"/>
          <w:color w:val="auto"/>
          <w:spacing w:val="-2"/>
          <w:sz w:val="21"/>
          <w:szCs w:val="21"/>
          <w:lang w:eastAsia="zh-CN"/>
        </w:rPr>
        <w:t>国家</w:t>
      </w:r>
      <w:r>
        <w:rPr>
          <w:rFonts w:hint="eastAsia" w:ascii="宋体" w:hAnsi="宋体"/>
          <w:color w:val="auto"/>
          <w:spacing w:val="-2"/>
          <w:sz w:val="21"/>
          <w:szCs w:val="21"/>
        </w:rPr>
        <w:t>级精品课程做准备</w:t>
      </w:r>
      <w:r>
        <w:rPr>
          <w:rFonts w:hint="eastAsia" w:ascii="宋体" w:hAnsi="宋体"/>
          <w:color w:val="auto"/>
          <w:spacing w:val="-2"/>
          <w:sz w:val="21"/>
          <w:szCs w:val="21"/>
          <w:lang w:eastAsia="zh-CN"/>
        </w:rPr>
        <w:t>；</w:t>
      </w:r>
    </w:p>
    <w:p>
      <w:pPr>
        <w:spacing w:line="240" w:lineRule="auto"/>
        <w:ind w:firstLine="210" w:firstLineChars="100"/>
        <w:rPr>
          <w:rFonts w:hint="eastAsia" w:ascii="宋体" w:hAnsi="宋体" w:cs="宋体"/>
          <w:color w:val="auto"/>
          <w:spacing w:val="2"/>
          <w:kern w:val="0"/>
          <w:sz w:val="24"/>
        </w:rPr>
      </w:pPr>
      <w:r>
        <w:rPr>
          <w:rFonts w:hint="eastAsia"/>
          <w:color w:val="auto"/>
          <w:sz w:val="21"/>
          <w:szCs w:val="21"/>
          <w:lang w:val="en-US" w:eastAsia="zh-CN"/>
        </w:rPr>
        <w:t>6、积极探索本专业</w:t>
      </w:r>
      <w:r>
        <w:rPr>
          <w:rFonts w:hint="eastAsia"/>
          <w:color w:val="auto"/>
          <w:sz w:val="21"/>
          <w:szCs w:val="21"/>
        </w:rPr>
        <w:t>实习实践教学环节，培养和提高学生的实际动手能力，独立开展工作的能力，开阔学生的艺术视野，使其尽快适应社会的发展状况，为毕业后走向社会奠定必要的实践基础</w:t>
      </w:r>
      <w:r>
        <w:rPr>
          <w:rFonts w:hint="eastAsia"/>
          <w:color w:val="auto"/>
          <w:sz w:val="21"/>
          <w:szCs w:val="21"/>
          <w:lang w:eastAsia="zh-CN"/>
        </w:rPr>
        <w:t>；</w:t>
      </w:r>
    </w:p>
    <w:p>
      <w:pPr>
        <w:spacing w:line="240" w:lineRule="auto"/>
        <w:ind w:firstLine="210" w:firstLineChars="100"/>
        <w:rPr>
          <w:rFonts w:hint="eastAsia"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、多</w:t>
      </w:r>
      <w:r>
        <w:rPr>
          <w:rFonts w:hint="eastAsia" w:ascii="宋体" w:hAnsi="宋体"/>
          <w:color w:val="auto"/>
          <w:sz w:val="21"/>
          <w:szCs w:val="21"/>
          <w:lang w:eastAsia="zh-CN"/>
        </w:rPr>
        <w:t>组织</w:t>
      </w:r>
      <w:r>
        <w:rPr>
          <w:rFonts w:hint="eastAsia" w:ascii="宋体" w:hAnsi="宋体"/>
          <w:color w:val="auto"/>
          <w:sz w:val="21"/>
          <w:szCs w:val="21"/>
        </w:rPr>
        <w:t>、参加学术讲座活动，拓展交流空间。积极挖掘自身专业优势，积极开展学术讲座等活动，多邀请校外专业名家进行专业讲座；进行与专业有关的学术活动</w:t>
      </w:r>
      <w:r>
        <w:rPr>
          <w:rFonts w:hint="eastAsia" w:ascii="宋体" w:hAnsi="宋体"/>
          <w:color w:val="auto"/>
          <w:sz w:val="21"/>
          <w:szCs w:val="21"/>
          <w:lang w:eastAsia="zh-CN"/>
        </w:rPr>
        <w:t>；</w:t>
      </w:r>
    </w:p>
    <w:p>
      <w:pPr>
        <w:jc w:val="both"/>
        <w:rPr>
          <w:rFonts w:hint="eastAsia" w:ascii="宋体" w:hAnsi="宋体"/>
          <w:color w:val="auto"/>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1"/>
          <w:szCs w:val="21"/>
          <w:lang w:val="en-US" w:eastAsia="zh-CN"/>
        </w:rPr>
        <w:t>8、加强和完善课程的课件建设，努力争取精品课程的网上建设；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60B87"/>
    <w:multiLevelType w:val="singleLevel"/>
    <w:tmpl w:val="5A560B87"/>
    <w:lvl w:ilvl="0" w:tentative="0">
      <w:start w:val="2"/>
      <w:numFmt w:val="decimal"/>
      <w:suff w:val="nothing"/>
      <w:lvlText w:val="%1、"/>
      <w:lvlJc w:val="left"/>
    </w:lvl>
  </w:abstractNum>
  <w:abstractNum w:abstractNumId="1">
    <w:nsid w:val="5A56DE85"/>
    <w:multiLevelType w:val="singleLevel"/>
    <w:tmpl w:val="5A56DE85"/>
    <w:lvl w:ilvl="0" w:tentative="0">
      <w:start w:val="3"/>
      <w:numFmt w:val="chineseCounting"/>
      <w:suff w:val="nothing"/>
      <w:lvlText w:val="%1、"/>
      <w:lvlJc w:val="left"/>
    </w:lvl>
  </w:abstractNum>
  <w:abstractNum w:abstractNumId="2">
    <w:nsid w:val="5A57580C"/>
    <w:multiLevelType w:val="singleLevel"/>
    <w:tmpl w:val="5A57580C"/>
    <w:lvl w:ilvl="0" w:tentative="0">
      <w:start w:val="1"/>
      <w:numFmt w:val="decimal"/>
      <w:suff w:val="nothing"/>
      <w:lvlText w:val="%1、"/>
      <w:lvlJc w:val="left"/>
    </w:lvl>
  </w:abstractNum>
  <w:abstractNum w:abstractNumId="3">
    <w:nsid w:val="5A577BE7"/>
    <w:multiLevelType w:val="singleLevel"/>
    <w:tmpl w:val="5A577BE7"/>
    <w:lvl w:ilvl="0" w:tentative="0">
      <w:start w:val="1"/>
      <w:numFmt w:val="decimal"/>
      <w:suff w:val="nothing"/>
      <w:lvlText w:val="%1、"/>
      <w:lvlJc w:val="left"/>
    </w:lvl>
  </w:abstractNum>
  <w:abstractNum w:abstractNumId="4">
    <w:nsid w:val="633F2736"/>
    <w:multiLevelType w:val="multilevel"/>
    <w:tmpl w:val="633F2736"/>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5">
    <w:nsid w:val="6861E7A5"/>
    <w:multiLevelType w:val="singleLevel"/>
    <w:tmpl w:val="6861E7A5"/>
    <w:lvl w:ilvl="0" w:tentative="0">
      <w:start w:val="7"/>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E1257"/>
    <w:rsid w:val="241E1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5"/>
    <w:basedOn w:val="1"/>
    <w:next w:val="1"/>
    <w:semiHidden/>
    <w:unhideWhenUsed/>
    <w:qFormat/>
    <w:uiPriority w:val="0"/>
    <w:pPr>
      <w:keepNext/>
      <w:keepLines/>
      <w:spacing w:before="280" w:after="290" w:line="376" w:lineRule="auto"/>
      <w:outlineLvl w:val="4"/>
    </w:pPr>
    <w:rPr>
      <w:b/>
      <w:bCs/>
      <w:sz w:val="28"/>
      <w:szCs w:val="2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title0041"/>
    <w:basedOn w:val="3"/>
    <w:uiPriority w:val="0"/>
    <w:rPr>
      <w:b/>
      <w:bCs/>
      <w:sz w:val="23"/>
      <w:szCs w:val="2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2018-01-13T07:24:00Z</dcterms:created>
  <dc:creator>caotao</dc:creator>
  <cp:lastModifiedBy>caotao</cp:lastModifiedBy>
  <dcterms:modified xsi:type="dcterms:W3CDTF">2018-01-13T07:32:50Z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